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38" w:rsidRPr="000273A8" w:rsidRDefault="00092925" w:rsidP="007F293C">
      <w:pPr>
        <w:jc w:val="both"/>
        <w:rPr>
          <w:rFonts w:ascii="Garamond" w:hAnsi="Garamond" w:cs="Times New Roman"/>
          <w:sz w:val="24"/>
          <w:szCs w:val="24"/>
        </w:rPr>
      </w:pPr>
      <w:r w:rsidRPr="000273A8">
        <w:rPr>
          <w:rFonts w:ascii="Garamond" w:hAnsi="Garamond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358775</wp:posOffset>
                </wp:positionV>
                <wp:extent cx="5547995" cy="1524000"/>
                <wp:effectExtent l="4445" t="0" r="635" b="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152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07B" w:rsidRPr="00C4207B" w:rsidRDefault="00C4207B" w:rsidP="00C4207B">
                            <w:pPr>
                              <w:jc w:val="both"/>
                              <w:rPr>
                                <w:rFonts w:ascii="Garamond" w:hAnsi="Garamond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C4207B">
                              <w:rPr>
                                <w:rFonts w:ascii="Garamond" w:hAnsi="Garamond" w:cs="Times New Roman"/>
                                <w:b/>
                                <w:sz w:val="30"/>
                                <w:szCs w:val="30"/>
                              </w:rPr>
                              <w:t>INSTRUÇÃO NORMATIVA Nº 0</w:t>
                            </w:r>
                            <w:r w:rsidR="005C7FD7">
                              <w:rPr>
                                <w:rFonts w:ascii="Garamond" w:hAnsi="Garamond" w:cs="Times New Roman"/>
                                <w:b/>
                                <w:sz w:val="30"/>
                                <w:szCs w:val="30"/>
                              </w:rPr>
                              <w:t>3</w:t>
                            </w:r>
                            <w:r w:rsidRPr="00C4207B">
                              <w:rPr>
                                <w:rFonts w:ascii="Garamond" w:hAnsi="Garamond" w:cs="Times New Roman"/>
                                <w:b/>
                                <w:sz w:val="30"/>
                                <w:szCs w:val="30"/>
                              </w:rPr>
                              <w:t xml:space="preserve">/2025 </w:t>
                            </w:r>
                            <w:r w:rsidR="00F35BCC">
                              <w:rPr>
                                <w:rFonts w:ascii="Garamond" w:hAnsi="Garamond" w:cs="Times New Roman"/>
                                <w:b/>
                                <w:sz w:val="30"/>
                                <w:szCs w:val="30"/>
                              </w:rPr>
                              <w:t>D.</w:t>
                            </w:r>
                            <w:r w:rsidRPr="00C4207B">
                              <w:rPr>
                                <w:rFonts w:ascii="Garamond" w:hAnsi="Garamond" w:cs="Times New Roman"/>
                                <w:b/>
                                <w:sz w:val="30"/>
                                <w:szCs w:val="30"/>
                              </w:rPr>
                              <w:t>C.I.</w:t>
                            </w:r>
                            <w:r w:rsidR="00F35BCC">
                              <w:rPr>
                                <w:rFonts w:ascii="Garamond" w:hAnsi="Garamond" w:cs="Times New Roman"/>
                                <w:b/>
                                <w:sz w:val="30"/>
                                <w:szCs w:val="30"/>
                              </w:rPr>
                              <w:t>N</w:t>
                            </w:r>
                            <w:r w:rsidRPr="00C4207B">
                              <w:rPr>
                                <w:rFonts w:ascii="Garamond" w:hAnsi="Garamond" w:cs="Times New Roman"/>
                                <w:b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:rsidR="00C4207B" w:rsidRPr="00277F55" w:rsidRDefault="00277F55" w:rsidP="00277F55">
                            <w:pPr>
                              <w:ind w:left="2552"/>
                              <w:jc w:val="both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277F55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t>DISPÕE S</w:t>
                            </w:r>
                            <w:r w:rsidRPr="00277F55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OBRE AS NORMAS PARA CONCESSÃO DE RECURSOS PARA A REALIZAÇÃO DE DESPESAS NO REGIME DE ADIANTAMENTO DO PODER EXECUTIVO, E DÁ OUTRAS PROVIDÊNCIAS.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2.7pt;margin-top:28.25pt;width:436.85pt;height:1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" fillcolor="#c2d69b [1942]" stroked="f" strokecolor="#4e6128 [1606]">
                <v:textbox>
                  <w:txbxContent>
                    <w:p w:rsidR="00C4207B" w:rsidRPr="00C4207B" w:rsidRDefault="00C4207B" w:rsidP="00C4207B">
                      <w:pPr>
                        <w:jc w:val="both"/>
                        <w:rPr>
                          <w:rFonts w:ascii="Garamond" w:hAnsi="Garamond" w:cs="Times New Roman"/>
                          <w:b/>
                          <w:sz w:val="30"/>
                          <w:szCs w:val="30"/>
                        </w:rPr>
                      </w:pPr>
                      <w:r w:rsidRPr="00C4207B">
                        <w:rPr>
                          <w:rFonts w:ascii="Garamond" w:hAnsi="Garamond" w:cs="Times New Roman"/>
                          <w:b/>
                          <w:sz w:val="30"/>
                          <w:szCs w:val="30"/>
                        </w:rPr>
                        <w:t>INSTRUÇÃO NORMATIVA Nº 0</w:t>
                      </w:r>
                      <w:r w:rsidR="005C7FD7">
                        <w:rPr>
                          <w:rFonts w:ascii="Garamond" w:hAnsi="Garamond" w:cs="Times New Roman"/>
                          <w:b/>
                          <w:sz w:val="30"/>
                          <w:szCs w:val="30"/>
                        </w:rPr>
                        <w:t>3</w:t>
                      </w:r>
                      <w:r w:rsidRPr="00C4207B">
                        <w:rPr>
                          <w:rFonts w:ascii="Garamond" w:hAnsi="Garamond" w:cs="Times New Roman"/>
                          <w:b/>
                          <w:sz w:val="30"/>
                          <w:szCs w:val="30"/>
                        </w:rPr>
                        <w:t xml:space="preserve">/2025 </w:t>
                      </w:r>
                      <w:r w:rsidR="00F35BCC">
                        <w:rPr>
                          <w:rFonts w:ascii="Garamond" w:hAnsi="Garamond" w:cs="Times New Roman"/>
                          <w:b/>
                          <w:sz w:val="30"/>
                          <w:szCs w:val="30"/>
                        </w:rPr>
                        <w:t>D.</w:t>
                      </w:r>
                      <w:r w:rsidRPr="00C4207B">
                        <w:rPr>
                          <w:rFonts w:ascii="Garamond" w:hAnsi="Garamond" w:cs="Times New Roman"/>
                          <w:b/>
                          <w:sz w:val="30"/>
                          <w:szCs w:val="30"/>
                        </w:rPr>
                        <w:t>C.I.</w:t>
                      </w:r>
                      <w:r w:rsidR="00F35BCC">
                        <w:rPr>
                          <w:rFonts w:ascii="Garamond" w:hAnsi="Garamond" w:cs="Times New Roman"/>
                          <w:b/>
                          <w:sz w:val="30"/>
                          <w:szCs w:val="30"/>
                        </w:rPr>
                        <w:t>N</w:t>
                      </w:r>
                      <w:r w:rsidRPr="00C4207B">
                        <w:rPr>
                          <w:rFonts w:ascii="Garamond" w:hAnsi="Garamond" w:cs="Times New Roman"/>
                          <w:b/>
                          <w:sz w:val="30"/>
                          <w:szCs w:val="30"/>
                        </w:rPr>
                        <w:t>.</w:t>
                      </w:r>
                    </w:p>
                    <w:p w:rsidR="00C4207B" w:rsidRPr="00277F55" w:rsidRDefault="00277F55" w:rsidP="00277F55">
                      <w:pPr>
                        <w:ind w:left="2552"/>
                        <w:jc w:val="both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277F55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t>DISPÕE S</w:t>
                      </w:r>
                      <w:r w:rsidRPr="00277F55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OBRE AS NORMAS PARA CONCESSÃO DE RECURSOS PARA A REALIZAÇÃO DE DESPESAS NO REGIME DE ADIANTAMENTO DO PODER EXECUTIVO, E DÁ OUTRAS PROVIDÊNCIAS.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6F38" w:rsidRPr="000273A8">
        <w:rPr>
          <w:rFonts w:ascii="Garamond" w:hAnsi="Garamond" w:cs="Times New Roman"/>
          <w:sz w:val="24"/>
          <w:szCs w:val="24"/>
        </w:rPr>
        <w:t xml:space="preserve">        </w:t>
      </w:r>
    </w:p>
    <w:p w:rsidR="006B30EF" w:rsidRPr="000273A8" w:rsidRDefault="006B30EF" w:rsidP="00C4207B">
      <w:pPr>
        <w:ind w:firstLine="1701"/>
        <w:jc w:val="both"/>
        <w:rPr>
          <w:rFonts w:ascii="Garamond" w:hAnsi="Garamond" w:cs="Times New Roman"/>
          <w:sz w:val="24"/>
          <w:szCs w:val="24"/>
        </w:rPr>
      </w:pPr>
    </w:p>
    <w:p w:rsidR="006B30EF" w:rsidRDefault="00036F38" w:rsidP="000273A8">
      <w:pPr>
        <w:ind w:firstLine="1701"/>
        <w:jc w:val="both"/>
        <w:rPr>
          <w:rFonts w:ascii="Garamond" w:hAnsi="Garamond" w:cs="Times New Roman"/>
          <w:sz w:val="24"/>
          <w:szCs w:val="24"/>
        </w:rPr>
      </w:pPr>
      <w:r w:rsidRPr="000273A8">
        <w:rPr>
          <w:rFonts w:ascii="Garamond" w:hAnsi="Garamond" w:cs="Times New Roman"/>
          <w:sz w:val="24"/>
          <w:szCs w:val="24"/>
        </w:rPr>
        <w:t>A CONTROLADORIA</w:t>
      </w:r>
      <w:r w:rsidR="00413E45" w:rsidRPr="000273A8">
        <w:rPr>
          <w:rFonts w:ascii="Garamond" w:hAnsi="Garamond" w:cs="Times New Roman"/>
          <w:sz w:val="24"/>
          <w:szCs w:val="24"/>
        </w:rPr>
        <w:t xml:space="preserve"> INTERNA </w:t>
      </w:r>
      <w:r w:rsidRPr="000273A8">
        <w:rPr>
          <w:rFonts w:ascii="Garamond" w:hAnsi="Garamond" w:cs="Times New Roman"/>
          <w:sz w:val="24"/>
          <w:szCs w:val="24"/>
        </w:rPr>
        <w:t xml:space="preserve">DO MUNICÍPIO, no uso das atribuições que lhe confere o artigo </w:t>
      </w:r>
      <w:r w:rsidR="00413E45" w:rsidRPr="000273A8">
        <w:rPr>
          <w:rFonts w:ascii="Garamond" w:hAnsi="Garamond" w:cs="Times New Roman"/>
          <w:sz w:val="24"/>
          <w:szCs w:val="24"/>
        </w:rPr>
        <w:t>27, I</w:t>
      </w:r>
      <w:r w:rsidRPr="000273A8">
        <w:rPr>
          <w:rFonts w:ascii="Garamond" w:hAnsi="Garamond" w:cs="Times New Roman"/>
          <w:sz w:val="24"/>
          <w:szCs w:val="24"/>
        </w:rPr>
        <w:t xml:space="preserve"> da </w:t>
      </w:r>
      <w:r w:rsidR="006B30EF" w:rsidRPr="000273A8">
        <w:rPr>
          <w:rFonts w:ascii="Garamond" w:hAnsi="Garamond" w:cs="Times New Roman"/>
          <w:sz w:val="24"/>
          <w:szCs w:val="24"/>
        </w:rPr>
        <w:t xml:space="preserve">Lei </w:t>
      </w:r>
      <w:r w:rsidR="00BC2848" w:rsidRPr="000273A8">
        <w:rPr>
          <w:rFonts w:ascii="Garamond" w:hAnsi="Garamond" w:cs="Times New Roman"/>
          <w:sz w:val="24"/>
          <w:szCs w:val="24"/>
        </w:rPr>
        <w:t>Complementar nº</w:t>
      </w:r>
      <w:r w:rsidRPr="000273A8">
        <w:rPr>
          <w:rFonts w:ascii="Garamond" w:hAnsi="Garamond" w:cs="Times New Roman"/>
          <w:sz w:val="24"/>
          <w:szCs w:val="24"/>
        </w:rPr>
        <w:t xml:space="preserve"> </w:t>
      </w:r>
      <w:r w:rsidR="00413E45" w:rsidRPr="000273A8">
        <w:rPr>
          <w:rFonts w:ascii="Garamond" w:hAnsi="Garamond" w:cs="Times New Roman"/>
          <w:sz w:val="24"/>
          <w:szCs w:val="24"/>
        </w:rPr>
        <w:t>49/</w:t>
      </w:r>
      <w:r w:rsidR="00BC2848" w:rsidRPr="000273A8">
        <w:rPr>
          <w:rFonts w:ascii="Garamond" w:hAnsi="Garamond" w:cs="Times New Roman"/>
          <w:sz w:val="24"/>
          <w:szCs w:val="24"/>
        </w:rPr>
        <w:t>2011, de</w:t>
      </w:r>
      <w:r w:rsidRPr="000273A8">
        <w:rPr>
          <w:rFonts w:ascii="Garamond" w:hAnsi="Garamond" w:cs="Times New Roman"/>
          <w:sz w:val="24"/>
          <w:szCs w:val="24"/>
        </w:rPr>
        <w:t xml:space="preserve">   </w:t>
      </w:r>
      <w:r w:rsidR="00413E45" w:rsidRPr="000273A8">
        <w:rPr>
          <w:rFonts w:ascii="Garamond" w:hAnsi="Garamond" w:cs="Times New Roman"/>
          <w:sz w:val="24"/>
          <w:szCs w:val="24"/>
        </w:rPr>
        <w:t>07</w:t>
      </w:r>
      <w:r w:rsidRPr="000273A8">
        <w:rPr>
          <w:rFonts w:ascii="Garamond" w:hAnsi="Garamond" w:cs="Times New Roman"/>
          <w:sz w:val="24"/>
          <w:szCs w:val="24"/>
        </w:rPr>
        <w:t xml:space="preserve">   de </w:t>
      </w:r>
      <w:r w:rsidR="00413E45" w:rsidRPr="000273A8">
        <w:rPr>
          <w:rFonts w:ascii="Garamond" w:hAnsi="Garamond" w:cs="Times New Roman"/>
          <w:sz w:val="24"/>
          <w:szCs w:val="24"/>
        </w:rPr>
        <w:t>outubro de 2011, bem como</w:t>
      </w:r>
      <w:r w:rsidR="00A71D8A" w:rsidRPr="000273A8">
        <w:rPr>
          <w:rFonts w:ascii="Garamond" w:hAnsi="Garamond" w:cs="Times New Roman"/>
          <w:sz w:val="24"/>
          <w:szCs w:val="24"/>
        </w:rPr>
        <w:t>, no Anexo X, da Lei Complementar Municipal 027/2017 de 11 de dezembro de 2007,</w:t>
      </w:r>
      <w:r w:rsidR="00782058">
        <w:rPr>
          <w:rFonts w:ascii="Garamond" w:hAnsi="Garamond" w:cs="Times New Roman"/>
          <w:sz w:val="24"/>
          <w:szCs w:val="24"/>
        </w:rPr>
        <w:t xml:space="preserve"> e a IN TC 33/2024 do Tribunal de Contas do Estado de Santa </w:t>
      </w:r>
      <w:r w:rsidR="00BC2848">
        <w:rPr>
          <w:rFonts w:ascii="Garamond" w:hAnsi="Garamond" w:cs="Times New Roman"/>
          <w:sz w:val="24"/>
          <w:szCs w:val="24"/>
        </w:rPr>
        <w:t xml:space="preserve">Catarina, </w:t>
      </w:r>
      <w:r w:rsidR="00BC2848" w:rsidRPr="000273A8">
        <w:rPr>
          <w:rFonts w:ascii="Garamond" w:hAnsi="Garamond" w:cs="Times New Roman"/>
          <w:sz w:val="24"/>
          <w:szCs w:val="24"/>
        </w:rPr>
        <w:t>ratificado</w:t>
      </w:r>
      <w:r w:rsidR="00397193" w:rsidRPr="000273A8">
        <w:rPr>
          <w:rFonts w:ascii="Garamond" w:hAnsi="Garamond" w:cs="Times New Roman"/>
          <w:sz w:val="24"/>
          <w:szCs w:val="24"/>
        </w:rPr>
        <w:t xml:space="preserve"> pel</w:t>
      </w:r>
      <w:r w:rsidR="009372BA" w:rsidRPr="000273A8">
        <w:rPr>
          <w:rFonts w:ascii="Garamond" w:hAnsi="Garamond" w:cs="Times New Roman"/>
          <w:sz w:val="24"/>
          <w:szCs w:val="24"/>
        </w:rPr>
        <w:t>o</w:t>
      </w:r>
      <w:r w:rsidRPr="000273A8">
        <w:rPr>
          <w:rFonts w:ascii="Garamond" w:hAnsi="Garamond" w:cs="Times New Roman"/>
          <w:sz w:val="24"/>
          <w:szCs w:val="24"/>
        </w:rPr>
        <w:t xml:space="preserve"> </w:t>
      </w:r>
      <w:r w:rsidR="00A71D8A" w:rsidRPr="000273A8">
        <w:rPr>
          <w:rFonts w:ascii="Garamond" w:hAnsi="Garamond" w:cs="Times New Roman"/>
          <w:sz w:val="24"/>
          <w:szCs w:val="24"/>
        </w:rPr>
        <w:t>Prefeit</w:t>
      </w:r>
      <w:r w:rsidR="009372BA" w:rsidRPr="000273A8">
        <w:rPr>
          <w:rFonts w:ascii="Garamond" w:hAnsi="Garamond" w:cs="Times New Roman"/>
          <w:sz w:val="24"/>
          <w:szCs w:val="24"/>
        </w:rPr>
        <w:t>o</w:t>
      </w:r>
      <w:r w:rsidR="00A71D8A" w:rsidRPr="000273A8">
        <w:rPr>
          <w:rFonts w:ascii="Garamond" w:hAnsi="Garamond" w:cs="Times New Roman"/>
          <w:sz w:val="24"/>
          <w:szCs w:val="24"/>
        </w:rPr>
        <w:t xml:space="preserve"> Municipal</w:t>
      </w:r>
      <w:r w:rsidRPr="000273A8">
        <w:rPr>
          <w:rFonts w:ascii="Garamond" w:hAnsi="Garamond" w:cs="Times New Roman"/>
          <w:sz w:val="24"/>
          <w:szCs w:val="24"/>
        </w:rPr>
        <w:t xml:space="preserve"> no</w:t>
      </w:r>
      <w:r w:rsidR="00A71D8A" w:rsidRPr="000273A8">
        <w:rPr>
          <w:rFonts w:ascii="Garamond" w:hAnsi="Garamond" w:cs="Times New Roman"/>
          <w:sz w:val="24"/>
          <w:szCs w:val="24"/>
        </w:rPr>
        <w:t xml:space="preserve"> uso de suas atribuições e na forma da lei</w:t>
      </w:r>
      <w:r w:rsidRPr="000273A8">
        <w:rPr>
          <w:rFonts w:ascii="Garamond" w:hAnsi="Garamond" w:cs="Times New Roman"/>
          <w:sz w:val="24"/>
          <w:szCs w:val="24"/>
        </w:rPr>
        <w:t xml:space="preserve">, resolvem: 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 xml:space="preserve">Art. 1º A autoridade administrativa deve designar, em ato formal, o servidor responsável pela realização de despesas sob o regime de adiantamento, devendo a escolha recair, preferencialmente, em ocupante de cargo efetivo ou emprego público que demonstre capacidade técnica, probidade e zelo para o desempenho da função. 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>Art. 2º O repasse dos recursos para atender a despesas pelo regime de adiantamento deve ser autorizado pela autoridade administrativa competente, em ato contendo as seguintes informações: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 xml:space="preserve">I - nome, matrícula, cargo ou emprego do responsável pelo adiantamento; 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 xml:space="preserve">II – indicação do valor a ser concedido e da finalidade; 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 xml:space="preserve">III – fundamentação legal; 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>IV – indicação da dotação orçamentária;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 xml:space="preserve">V - assinatura do responsável. 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 xml:space="preserve">Art. 3° Os recursos públicos concedidos para realização de despesas pelo regime de adiantamento serão aplicados diretamente pelo servidor formalmente designado para gerir os recursos. 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lastRenderedPageBreak/>
        <w:t xml:space="preserve">Art. 4º O responsável por adiantamento não pode utilizar os recursos correspondentes para cobrir despesas realizadas fora do prazo de aplicação, bem como para atender a despesas distintas de suas finalidades. 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 xml:space="preserve">Art. 5º Não serão concedidos recursos financeiros a título de adiantamento: 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 xml:space="preserve">I – a responsável por dois adiantamentos; 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 xml:space="preserve">II – a servidor responsável pela guarda ou pela utilização do material a adquirir, salvo se não houver outro servidor para tal fim no órgão ou entidade; 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 xml:space="preserve">III - para despesas já realizadas e para despesas maiores do que as quantias adiantadas; 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 xml:space="preserve">IV – a responsável que: 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 xml:space="preserve">a) deixar de prestar contas nos prazos estabelecidos; 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 xml:space="preserve">b) aplicar os recursos em desacordo com a legislação em vigor; 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 xml:space="preserve">c) tenha dado causa a perda, extravio, dano ou prejuízo ao erário; 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 xml:space="preserve">d) tenha praticado atos ilegais, ilegítimos ou antieconômicos; 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 xml:space="preserve">e) dentro do prazo fixado, tenha deixado de atender a notificação de órgão do controle interno ou do Tribunal de Contas para regularizar a prestação de contas. 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 xml:space="preserve">Art. 6º As despesas realizadas no regime de adiantamento sujeitam-se à legislação vigente sobre licitação e contratos administrativos. 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>Art.7° Os recursos concedidos a título de adiantamento serão depositados em conta bancária específica vinculada e movimentados por ordem bancária ou transferência eletrônica de numerário.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 xml:space="preserve">§1º A conta bancária deverá ser identificada com o nome da unidade concedente, acrescido da expressão “Adiantamento” e, sempre que possível, do nome do responsável pelos recursos. 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>§2º A movimentação por cheques nominais, cruzados e individualizados por credor e a realização de saques para pagamentos em espécie serão admitidos apenas quando não for possível a movimentação na forma do caput, devendo esta circunstância ser justificada na prestação de contas.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lastRenderedPageBreak/>
        <w:t>§ 3º Decorrido o prazo de aplicação, os recursos de adiantamentos ou saldos destes não aplicados no objeto, serão imediatamente recolhidos à conta bancária de origem juntamente com as eventuais rendas de aplicações financeiras.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 xml:space="preserve">§4º A conta bancária que deixar de ser movimentada deve ser imediatamente encerrada, sendo vedada a sua reutilização para outros fins ou sua movimentação por outro servidor. 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>Art. 8° Adiantamentos realizados com a finalidade de reembolsar despesas de servidores que não gerem direito a meia diária, ficam limitados ao valor de R$ 25,00 (vinte e cinco reais) por viagem/deslocamento</w:t>
      </w:r>
      <w:r>
        <w:rPr>
          <w:rFonts w:ascii="Garamond" w:hAnsi="Garamond"/>
          <w:sz w:val="24"/>
          <w:szCs w:val="24"/>
        </w:rPr>
        <w:t>, nos termos do Decreto Municipal n° 11/2017.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 xml:space="preserve">§ 1º O reembolso referente ao café da manhã somente será pago caso a viagem/deslocamento tenha se iniciado no mínimo 01 (uma) hora antes do início da jornada normal de trabalho do servidor. 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 xml:space="preserve">§ 2º O reembolso referente ao café da tarde somente será pago caso a viagem/deslocamento tenha término no mínimo 01 (uma) hora após o término da jornada normal de trabalho do servidor. 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>Art. 9° Motoristas escolares e da Secretaria de Saúde, quando em viagens a serviço, que não gerem direito a meia diária, terão direito ao reembolso de R$ 25,00 (vinte e cinco reais) que trata o art. 8°.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 xml:space="preserve">Art.10. Constituem comprovantes regulares da despesa pública no regime de adiantamento os documentos fiscais, em primeira via, conforme definido na legislação tributária. 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 xml:space="preserve">§ 1º O documento fiscal, para fins de comprovação da despesa, deve indicar: 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 xml:space="preserve">I – a data de emissão, o nome, o endereço e o número do CPF ou do CNPJ do destinatário, conforme o caso; 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 xml:space="preserve">II – a descrição precisa do objeto da despesa, quantidade, marca, tipo, modelo, qualidade e demais elementos que permitam sua perfeita identificação, não sendo admitidas descrições genéricas; 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 xml:space="preserve">III – os valores, unitário e total, de cada mercadoria ou serviço e o valor total da operação. 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 xml:space="preserve">§ 2º Quando o documento fiscal não discriminar adequadamente os bens ou os serviços, o documento não será aceito. 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lastRenderedPageBreak/>
        <w:t xml:space="preserve">§ 3º Os documentos fiscais relativos a combustíveis, lubrificantes e consertos de veículos devem conter, também, a identificação do número da placa e a quilometragem registrada no </w:t>
      </w:r>
      <w:proofErr w:type="spellStart"/>
      <w:r w:rsidRPr="001B152C">
        <w:rPr>
          <w:rFonts w:ascii="Garamond" w:hAnsi="Garamond"/>
          <w:sz w:val="24"/>
          <w:szCs w:val="24"/>
        </w:rPr>
        <w:t>hodômetro</w:t>
      </w:r>
      <w:proofErr w:type="spellEnd"/>
      <w:r w:rsidRPr="001B152C">
        <w:rPr>
          <w:rFonts w:ascii="Garamond" w:hAnsi="Garamond"/>
          <w:sz w:val="24"/>
          <w:szCs w:val="24"/>
        </w:rPr>
        <w:t xml:space="preserve">, adotando-se procedimento análogo nas despesas em que seja possível controle semelhante. 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 xml:space="preserve">§ 4º Constantemente documentos fiscais diversos de cupom fiscal e nota fiscal eletrônica serão objeto de verificação junto ao emitente para conferência com a segunda via, evitando assim adulteração das mesmas. 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>Art.11. Será admitido recibo apenas quando se tratar de prestação de serviços por contribuinte que não esteja obrigado a emitir documento fiscal, na forma da legislação tributária.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 xml:space="preserve">Parágrafo único. O recibo conterá, no mínimo, a descrição precisa e específica dos serviços prestados, nome, endereço, número do documento de identidade e do CPF do emitente, valor pago (numérico e por extenso) e a discriminação das deduções efetuadas, se for o caso. 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>Art. 12. Os comprovantes de despesa devem ser preenchidos com clareza e sem emendas, borrões, rasuras, acréscimos ou entrelinhas que possam comprometer a sua credibilidade.</w:t>
      </w:r>
    </w:p>
    <w:p w:rsidR="001B152C" w:rsidRP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>Art. 13.Os documentos comprobatórios de despesas realizadas pelo regime de adiantamento devem ser nominais ao órgão ou entidade a que pertencer os recursos, observando-se os requisitos de validade e preenchimento exigidos pela legislação fiscal.</w:t>
      </w:r>
    </w:p>
    <w:p w:rsidR="001B152C" w:rsidRDefault="001B15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 xml:space="preserve">Art. 14. Os comprovantes de despesas com aquisição de bens e prestação de serviços devem conter o atestado de recebimento firmado pelo responsável. </w:t>
      </w:r>
    </w:p>
    <w:p w:rsidR="00B73F1D" w:rsidRDefault="00B73F1D" w:rsidP="00B73F1D">
      <w:pPr>
        <w:tabs>
          <w:tab w:val="left" w:pos="1701"/>
        </w:tabs>
        <w:spacing w:after="0"/>
        <w:ind w:firstLine="1701"/>
        <w:jc w:val="both"/>
        <w:rPr>
          <w:rFonts w:ascii="Garamond" w:hAnsi="Garamond" w:cs="Times New Roman"/>
          <w:sz w:val="24"/>
          <w:szCs w:val="24"/>
        </w:rPr>
      </w:pPr>
      <w:r w:rsidRPr="00B73F1D">
        <w:rPr>
          <w:rFonts w:ascii="Garamond" w:hAnsi="Garamond"/>
          <w:sz w:val="24"/>
          <w:szCs w:val="24"/>
        </w:rPr>
        <w:t xml:space="preserve">Art. 15. </w:t>
      </w:r>
      <w:r w:rsidRPr="00B73F1D">
        <w:rPr>
          <w:rFonts w:ascii="Garamond" w:hAnsi="Garamond" w:cs="Times New Roman"/>
          <w:sz w:val="24"/>
          <w:szCs w:val="24"/>
        </w:rPr>
        <w:t>Adiantamentos realizados com a finalidade de reembolsar despesas de servidores que não gerem direito a meia diária, ficam limitados ao valor de R$ 25,00 (vinte e cinco reais)</w:t>
      </w:r>
      <w:r>
        <w:rPr>
          <w:rFonts w:ascii="Garamond" w:hAnsi="Garamond" w:cs="Times New Roman"/>
          <w:sz w:val="24"/>
          <w:szCs w:val="24"/>
        </w:rPr>
        <w:t xml:space="preserve"> para café ou lanche e R$ 40,00 (quarenta reais) para almoço ou jantar</w:t>
      </w:r>
      <w:r w:rsidRPr="00B73F1D">
        <w:rPr>
          <w:rFonts w:ascii="Garamond" w:hAnsi="Garamond" w:cs="Times New Roman"/>
          <w:sz w:val="24"/>
          <w:szCs w:val="24"/>
        </w:rPr>
        <w:t xml:space="preserve">.  </w:t>
      </w:r>
    </w:p>
    <w:p w:rsidR="00BC2848" w:rsidRDefault="00BC2848" w:rsidP="00B73F1D">
      <w:pPr>
        <w:tabs>
          <w:tab w:val="left" w:pos="1701"/>
        </w:tabs>
        <w:spacing w:after="0"/>
        <w:ind w:firstLine="1701"/>
        <w:jc w:val="both"/>
        <w:rPr>
          <w:rFonts w:ascii="Garamond" w:hAnsi="Garamond" w:cs="Times New Roman"/>
          <w:sz w:val="24"/>
          <w:szCs w:val="24"/>
        </w:rPr>
      </w:pPr>
    </w:p>
    <w:p w:rsidR="00B73F1D" w:rsidRPr="00B73F1D" w:rsidRDefault="00B73F1D" w:rsidP="00B73F1D">
      <w:pPr>
        <w:tabs>
          <w:tab w:val="left" w:pos="1701"/>
        </w:tabs>
        <w:spacing w:after="0"/>
        <w:ind w:firstLine="1701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Parágrafo único. A apresentação do comprovante de despesa para reembolso segue as mesmas regras e deve ser apresentado no prazo máximo de 03 (três) dias após a realização da despesa.</w:t>
      </w:r>
    </w:p>
    <w:p w:rsidR="00BC2848" w:rsidRDefault="00BC2848" w:rsidP="001B152C">
      <w:pPr>
        <w:ind w:firstLine="1701"/>
        <w:jc w:val="both"/>
        <w:rPr>
          <w:rFonts w:ascii="Garamond" w:hAnsi="Garamond"/>
          <w:sz w:val="24"/>
          <w:szCs w:val="24"/>
        </w:rPr>
      </w:pPr>
    </w:p>
    <w:p w:rsidR="001B152C" w:rsidRPr="001B152C" w:rsidRDefault="00782058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 xml:space="preserve">Art. </w:t>
      </w:r>
      <w:r w:rsidR="003D1F2C">
        <w:rPr>
          <w:rFonts w:ascii="Garamond" w:hAnsi="Garamond"/>
          <w:sz w:val="24"/>
          <w:szCs w:val="24"/>
        </w:rPr>
        <w:t>1</w:t>
      </w:r>
      <w:r w:rsidR="00BC2848">
        <w:rPr>
          <w:rFonts w:ascii="Garamond" w:hAnsi="Garamond"/>
          <w:sz w:val="24"/>
          <w:szCs w:val="24"/>
        </w:rPr>
        <w:t>6</w:t>
      </w:r>
      <w:r w:rsidRPr="001B152C">
        <w:rPr>
          <w:rFonts w:ascii="Garamond" w:hAnsi="Garamond"/>
          <w:sz w:val="24"/>
          <w:szCs w:val="24"/>
        </w:rPr>
        <w:t xml:space="preserve"> - Que as Notas e Cupons Fiscais relativos a despesas custeadas por meio de conta adiantamento, quanto ao preenchimento para que possam ser pagas deverão conter:</w:t>
      </w:r>
    </w:p>
    <w:p w:rsidR="001B152C" w:rsidRPr="003D1F2C" w:rsidRDefault="00782058" w:rsidP="001B152C">
      <w:pPr>
        <w:ind w:firstLine="1701"/>
        <w:jc w:val="both"/>
        <w:rPr>
          <w:rFonts w:ascii="Garamond" w:hAnsi="Garamond"/>
          <w:b/>
          <w:sz w:val="24"/>
          <w:szCs w:val="24"/>
        </w:rPr>
      </w:pPr>
      <w:r w:rsidRPr="003D1F2C">
        <w:rPr>
          <w:rFonts w:ascii="Garamond" w:hAnsi="Garamond"/>
          <w:b/>
          <w:sz w:val="24"/>
          <w:szCs w:val="24"/>
        </w:rPr>
        <w:lastRenderedPageBreak/>
        <w:t xml:space="preserve"> I – Descrição do Nome (cliente) a exemplo: </w:t>
      </w:r>
    </w:p>
    <w:p w:rsidR="001B152C" w:rsidRDefault="00782058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1B152C">
        <w:rPr>
          <w:rFonts w:ascii="Garamond" w:hAnsi="Garamond"/>
          <w:sz w:val="24"/>
          <w:szCs w:val="24"/>
        </w:rPr>
        <w:t xml:space="preserve">MUNICÍPIO DE </w:t>
      </w:r>
      <w:r w:rsidR="001B152C">
        <w:rPr>
          <w:rFonts w:ascii="Garamond" w:hAnsi="Garamond"/>
          <w:sz w:val="24"/>
          <w:szCs w:val="24"/>
        </w:rPr>
        <w:t>MONTE CARLO</w:t>
      </w:r>
      <w:r w:rsidRPr="001B152C">
        <w:rPr>
          <w:rFonts w:ascii="Garamond" w:hAnsi="Garamond"/>
          <w:sz w:val="24"/>
          <w:szCs w:val="24"/>
        </w:rPr>
        <w:t xml:space="preserve">, ou FUNDO MUNICIPAL DE </w:t>
      </w:r>
      <w:r w:rsidR="00BC2848" w:rsidRPr="001B152C">
        <w:rPr>
          <w:rFonts w:ascii="Garamond" w:hAnsi="Garamond"/>
          <w:sz w:val="24"/>
          <w:szCs w:val="24"/>
        </w:rPr>
        <w:t>SAÚDE, conforme</w:t>
      </w:r>
      <w:r w:rsidRPr="001B152C">
        <w:rPr>
          <w:rFonts w:ascii="Garamond" w:hAnsi="Garamond"/>
          <w:sz w:val="24"/>
          <w:szCs w:val="24"/>
        </w:rPr>
        <w:t xml:space="preserve"> vinculo funcional do servidor. (Poderá ser abreviada caso não caiba em campo do d</w:t>
      </w:r>
      <w:r w:rsidR="001B152C">
        <w:rPr>
          <w:rFonts w:ascii="Garamond" w:hAnsi="Garamond"/>
          <w:sz w:val="24"/>
          <w:szCs w:val="24"/>
        </w:rPr>
        <w:t xml:space="preserve">ocumento fiscal a </w:t>
      </w:r>
      <w:proofErr w:type="spellStart"/>
      <w:r w:rsidR="001B152C">
        <w:rPr>
          <w:rFonts w:ascii="Garamond" w:hAnsi="Garamond"/>
          <w:sz w:val="24"/>
          <w:szCs w:val="24"/>
        </w:rPr>
        <w:t>ex</w:t>
      </w:r>
      <w:proofErr w:type="spellEnd"/>
      <w:r w:rsidR="001B152C">
        <w:rPr>
          <w:rFonts w:ascii="Garamond" w:hAnsi="Garamond"/>
          <w:sz w:val="24"/>
          <w:szCs w:val="24"/>
        </w:rPr>
        <w:t>: Fundo Mun. Saúde</w:t>
      </w:r>
      <w:r w:rsidRPr="001B152C">
        <w:rPr>
          <w:rFonts w:ascii="Garamond" w:hAnsi="Garamond"/>
          <w:sz w:val="24"/>
          <w:szCs w:val="24"/>
        </w:rPr>
        <w:t xml:space="preserve">). </w:t>
      </w:r>
    </w:p>
    <w:p w:rsidR="001B152C" w:rsidRPr="00BC2848" w:rsidRDefault="00782058" w:rsidP="001B152C">
      <w:pPr>
        <w:ind w:firstLine="1701"/>
        <w:jc w:val="both"/>
        <w:rPr>
          <w:rFonts w:ascii="Garamond" w:hAnsi="Garamond"/>
          <w:b/>
          <w:sz w:val="28"/>
          <w:szCs w:val="28"/>
        </w:rPr>
      </w:pPr>
      <w:r w:rsidRPr="003D1F2C">
        <w:rPr>
          <w:rFonts w:ascii="Garamond" w:hAnsi="Garamond"/>
          <w:b/>
          <w:sz w:val="24"/>
          <w:szCs w:val="24"/>
        </w:rPr>
        <w:t>II - Deve consta</w:t>
      </w:r>
      <w:r w:rsidR="003D1F2C" w:rsidRPr="003D1F2C">
        <w:rPr>
          <w:rFonts w:ascii="Garamond" w:hAnsi="Garamond"/>
          <w:b/>
          <w:sz w:val="24"/>
          <w:szCs w:val="24"/>
        </w:rPr>
        <w:t>r o CNPJ da entidade sendo</w:t>
      </w:r>
      <w:r w:rsidR="001B152C" w:rsidRPr="003D1F2C">
        <w:rPr>
          <w:rFonts w:ascii="Garamond" w:hAnsi="Garamond"/>
          <w:b/>
          <w:sz w:val="24"/>
          <w:szCs w:val="24"/>
        </w:rPr>
        <w:t xml:space="preserve">, sendo: </w:t>
      </w:r>
    </w:p>
    <w:p w:rsidR="001B152C" w:rsidRPr="00BC2848" w:rsidRDefault="001B152C" w:rsidP="001B152C">
      <w:pPr>
        <w:pStyle w:val="PargrafodaLista"/>
        <w:numPr>
          <w:ilvl w:val="0"/>
          <w:numId w:val="10"/>
        </w:numPr>
        <w:jc w:val="both"/>
        <w:rPr>
          <w:rFonts w:ascii="Garamond" w:hAnsi="Garamond"/>
          <w:b/>
          <w:color w:val="C00000"/>
          <w:sz w:val="28"/>
          <w:szCs w:val="28"/>
        </w:rPr>
      </w:pPr>
      <w:r w:rsidRPr="00BC2848">
        <w:rPr>
          <w:rFonts w:ascii="Garamond" w:hAnsi="Garamond"/>
          <w:b/>
          <w:color w:val="C00000"/>
          <w:sz w:val="28"/>
          <w:szCs w:val="28"/>
        </w:rPr>
        <w:t xml:space="preserve">Município de Monte Carlo - </w:t>
      </w:r>
      <w:r w:rsidR="00782058" w:rsidRPr="00BC2848">
        <w:rPr>
          <w:rFonts w:ascii="Garamond" w:hAnsi="Garamond"/>
          <w:b/>
          <w:color w:val="C00000"/>
          <w:sz w:val="28"/>
          <w:szCs w:val="28"/>
        </w:rPr>
        <w:t xml:space="preserve"> CNPJ – </w:t>
      </w:r>
      <w:r w:rsidRPr="00BC2848">
        <w:rPr>
          <w:rFonts w:ascii="Garamond" w:hAnsi="Garamond"/>
          <w:b/>
          <w:sz w:val="28"/>
          <w:szCs w:val="28"/>
        </w:rPr>
        <w:t>95.996.10</w:t>
      </w:r>
      <w:r w:rsidR="00FB3722">
        <w:rPr>
          <w:rFonts w:ascii="Garamond" w:hAnsi="Garamond"/>
          <w:b/>
          <w:sz w:val="28"/>
          <w:szCs w:val="28"/>
        </w:rPr>
        <w:t>4</w:t>
      </w:r>
      <w:r w:rsidRPr="00BC2848">
        <w:rPr>
          <w:rFonts w:ascii="Garamond" w:hAnsi="Garamond"/>
          <w:b/>
          <w:sz w:val="28"/>
          <w:szCs w:val="28"/>
        </w:rPr>
        <w:t>/0001-04</w:t>
      </w:r>
    </w:p>
    <w:p w:rsidR="00E579A8" w:rsidRPr="00BC2848" w:rsidRDefault="001B152C" w:rsidP="00797E0B">
      <w:pPr>
        <w:pStyle w:val="PargrafodaLista"/>
        <w:numPr>
          <w:ilvl w:val="0"/>
          <w:numId w:val="10"/>
        </w:numPr>
        <w:jc w:val="both"/>
        <w:rPr>
          <w:rFonts w:ascii="Garamond" w:hAnsi="Garamond"/>
          <w:b/>
          <w:color w:val="C00000"/>
          <w:sz w:val="28"/>
          <w:szCs w:val="28"/>
        </w:rPr>
      </w:pPr>
      <w:r w:rsidRPr="00BC2848">
        <w:rPr>
          <w:rFonts w:ascii="Garamond" w:hAnsi="Garamond"/>
          <w:b/>
          <w:color w:val="C00000"/>
          <w:sz w:val="28"/>
          <w:szCs w:val="28"/>
        </w:rPr>
        <w:t>F</w:t>
      </w:r>
      <w:r w:rsidR="00797E0B" w:rsidRPr="00BC2848">
        <w:rPr>
          <w:rFonts w:ascii="Garamond" w:hAnsi="Garamond"/>
          <w:b/>
          <w:color w:val="C00000"/>
          <w:sz w:val="28"/>
          <w:szCs w:val="28"/>
        </w:rPr>
        <w:t>undo Municipal de Saúde – CNPJ:</w:t>
      </w:r>
      <w:r w:rsidR="00BC2848">
        <w:rPr>
          <w:rFonts w:ascii="Garamond" w:hAnsi="Garamond"/>
          <w:b/>
          <w:color w:val="C00000"/>
          <w:sz w:val="28"/>
          <w:szCs w:val="28"/>
        </w:rPr>
        <w:t xml:space="preserve"> </w:t>
      </w:r>
      <w:r w:rsidR="00797E0B" w:rsidRPr="00BC2848">
        <w:rPr>
          <w:rFonts w:ascii="Garamond" w:hAnsi="Garamond"/>
          <w:b/>
          <w:color w:val="C00000"/>
          <w:sz w:val="28"/>
          <w:szCs w:val="28"/>
        </w:rPr>
        <w:t xml:space="preserve"> </w:t>
      </w:r>
      <w:r w:rsidR="00797E0B" w:rsidRPr="00BC2848">
        <w:rPr>
          <w:rFonts w:ascii="Garamond" w:hAnsi="Garamond"/>
          <w:b/>
          <w:sz w:val="28"/>
          <w:szCs w:val="28"/>
        </w:rPr>
        <w:t>04.923.189/0001-45</w:t>
      </w:r>
    </w:p>
    <w:p w:rsidR="00E579A8" w:rsidRPr="003D1F2C" w:rsidRDefault="00782058" w:rsidP="001B152C">
      <w:pPr>
        <w:ind w:firstLine="1701"/>
        <w:jc w:val="both"/>
        <w:rPr>
          <w:rFonts w:ascii="Garamond" w:hAnsi="Garamond"/>
          <w:b/>
          <w:sz w:val="24"/>
          <w:szCs w:val="24"/>
        </w:rPr>
      </w:pPr>
      <w:r w:rsidRPr="003D1F2C">
        <w:rPr>
          <w:rFonts w:ascii="Garamond" w:hAnsi="Garamond"/>
          <w:b/>
          <w:sz w:val="24"/>
          <w:szCs w:val="24"/>
        </w:rPr>
        <w:t xml:space="preserve">III – Data da nota e ou cupom fiscal. </w:t>
      </w:r>
    </w:p>
    <w:p w:rsidR="00E579A8" w:rsidRPr="003D1F2C" w:rsidRDefault="00782058" w:rsidP="001B152C">
      <w:pPr>
        <w:ind w:firstLine="1701"/>
        <w:jc w:val="both"/>
        <w:rPr>
          <w:rFonts w:ascii="Garamond" w:hAnsi="Garamond"/>
          <w:b/>
          <w:sz w:val="24"/>
          <w:szCs w:val="24"/>
        </w:rPr>
      </w:pPr>
      <w:r w:rsidRPr="003D1F2C">
        <w:rPr>
          <w:rFonts w:ascii="Garamond" w:hAnsi="Garamond"/>
          <w:b/>
          <w:sz w:val="24"/>
          <w:szCs w:val="24"/>
        </w:rPr>
        <w:t xml:space="preserve">IV – O preenchimento deve ser eletrônico, não podendo em hipótese alguma caso algum campo esteja em branco, ser completado pelo recebedor. </w:t>
      </w:r>
    </w:p>
    <w:p w:rsidR="00E579A8" w:rsidRPr="003D1F2C" w:rsidRDefault="00782058" w:rsidP="001B152C">
      <w:pPr>
        <w:ind w:firstLine="1701"/>
        <w:jc w:val="both"/>
        <w:rPr>
          <w:rFonts w:ascii="Garamond" w:hAnsi="Garamond"/>
          <w:b/>
          <w:sz w:val="24"/>
          <w:szCs w:val="24"/>
        </w:rPr>
      </w:pPr>
      <w:r w:rsidRPr="003D1F2C">
        <w:rPr>
          <w:rFonts w:ascii="Garamond" w:hAnsi="Garamond"/>
          <w:b/>
          <w:sz w:val="24"/>
          <w:szCs w:val="24"/>
        </w:rPr>
        <w:t xml:space="preserve">V – Não será pago o documento fiscal (nota/cupom, ou recibo) que contiver rasuras e ou esteja ilegível. </w:t>
      </w:r>
    </w:p>
    <w:p w:rsidR="00E579A8" w:rsidRPr="003D1F2C" w:rsidRDefault="00782058" w:rsidP="001B152C">
      <w:pPr>
        <w:ind w:firstLine="1701"/>
        <w:jc w:val="both"/>
        <w:rPr>
          <w:rFonts w:ascii="Garamond" w:hAnsi="Garamond"/>
          <w:b/>
          <w:sz w:val="24"/>
          <w:szCs w:val="24"/>
        </w:rPr>
      </w:pPr>
      <w:r w:rsidRPr="003D1F2C">
        <w:rPr>
          <w:rFonts w:ascii="Garamond" w:hAnsi="Garamond"/>
          <w:b/>
          <w:sz w:val="24"/>
          <w:szCs w:val="24"/>
        </w:rPr>
        <w:t>VI – A descrição das despesas de alimentação devem observar a o disposto do Decreto Municipal n.</w:t>
      </w:r>
      <w:r w:rsidR="00E579A8" w:rsidRPr="003D1F2C">
        <w:rPr>
          <w:rFonts w:ascii="Garamond" w:hAnsi="Garamond"/>
          <w:b/>
          <w:sz w:val="24"/>
          <w:szCs w:val="24"/>
        </w:rPr>
        <w:t xml:space="preserve"> 11/2017</w:t>
      </w:r>
      <w:r w:rsidRPr="003D1F2C">
        <w:rPr>
          <w:rFonts w:ascii="Garamond" w:hAnsi="Garamond"/>
          <w:b/>
          <w:sz w:val="24"/>
          <w:szCs w:val="24"/>
        </w:rPr>
        <w:t xml:space="preserve">, ou seja, café da manhã/lanche, almoço, ou jantar. Em caso de cupom fiscal (eletrônico), e na impossibilidade dessa nominação, necessita-se da descrição da despesa. </w:t>
      </w:r>
    </w:p>
    <w:p w:rsidR="00E579A8" w:rsidRPr="003D1F2C" w:rsidRDefault="00782058" w:rsidP="001B152C">
      <w:pPr>
        <w:ind w:firstLine="1701"/>
        <w:jc w:val="both"/>
        <w:rPr>
          <w:rFonts w:ascii="Garamond" w:hAnsi="Garamond"/>
          <w:b/>
          <w:sz w:val="24"/>
          <w:szCs w:val="24"/>
        </w:rPr>
      </w:pPr>
      <w:r w:rsidRPr="003D1F2C">
        <w:rPr>
          <w:rFonts w:ascii="Garamond" w:hAnsi="Garamond"/>
          <w:b/>
          <w:sz w:val="24"/>
          <w:szCs w:val="24"/>
        </w:rPr>
        <w:t>VII – As despesas de combustível de carros oficiais, quando do abastecimento fora do município, deverão constar em Nota e ou Cupom Fiscal,</w:t>
      </w:r>
      <w:r w:rsidRPr="001B152C">
        <w:rPr>
          <w:rFonts w:ascii="Garamond" w:hAnsi="Garamond"/>
          <w:sz w:val="24"/>
          <w:szCs w:val="24"/>
        </w:rPr>
        <w:t xml:space="preserve"> </w:t>
      </w:r>
      <w:r w:rsidRPr="003D1F2C">
        <w:rPr>
          <w:rFonts w:ascii="Garamond" w:hAnsi="Garamond"/>
          <w:b/>
          <w:sz w:val="24"/>
          <w:szCs w:val="24"/>
        </w:rPr>
        <w:t xml:space="preserve">além dos itens acima mencionados, também a placa e a quilometragem do veículo. </w:t>
      </w:r>
    </w:p>
    <w:p w:rsidR="00E579A8" w:rsidRPr="003D1F2C" w:rsidRDefault="003D1F2C" w:rsidP="001B152C">
      <w:pPr>
        <w:ind w:firstLine="1701"/>
        <w:jc w:val="both"/>
        <w:rPr>
          <w:rFonts w:ascii="Garamond" w:hAnsi="Garamond"/>
          <w:b/>
          <w:sz w:val="24"/>
          <w:szCs w:val="24"/>
        </w:rPr>
      </w:pPr>
      <w:r w:rsidRPr="003D1F2C">
        <w:rPr>
          <w:rFonts w:ascii="Garamond" w:hAnsi="Garamond"/>
          <w:b/>
          <w:sz w:val="24"/>
          <w:szCs w:val="24"/>
        </w:rPr>
        <w:t>VII</w:t>
      </w:r>
      <w:r w:rsidR="00782058" w:rsidRPr="003D1F2C">
        <w:rPr>
          <w:rFonts w:ascii="Garamond" w:hAnsi="Garamond"/>
          <w:b/>
          <w:sz w:val="24"/>
          <w:szCs w:val="24"/>
        </w:rPr>
        <w:t xml:space="preserve"> – As eventuais despesas relativas a pagamento de pedágio por carros locados a serviço do município de </w:t>
      </w:r>
      <w:r w:rsidR="00E579A8" w:rsidRPr="003D1F2C">
        <w:rPr>
          <w:rFonts w:ascii="Garamond" w:hAnsi="Garamond"/>
          <w:b/>
          <w:sz w:val="24"/>
          <w:szCs w:val="24"/>
        </w:rPr>
        <w:t>Monte Carlo</w:t>
      </w:r>
      <w:r w:rsidR="00782058" w:rsidRPr="003D1F2C">
        <w:rPr>
          <w:rFonts w:ascii="Garamond" w:hAnsi="Garamond"/>
          <w:b/>
          <w:sz w:val="24"/>
          <w:szCs w:val="24"/>
        </w:rPr>
        <w:t xml:space="preserve">, poderão ser pagas mediante apresentação do Ticket/Nota/Recibo do respectivo pedágio acompanhado de fotocópia da ordem de saída do veículo. </w:t>
      </w:r>
    </w:p>
    <w:p w:rsidR="00E579A8" w:rsidRDefault="003D1F2C" w:rsidP="001B152C">
      <w:pPr>
        <w:ind w:firstLine="1701"/>
        <w:jc w:val="both"/>
        <w:rPr>
          <w:rFonts w:ascii="Garamond" w:hAnsi="Garamond"/>
          <w:b/>
          <w:sz w:val="24"/>
          <w:szCs w:val="24"/>
        </w:rPr>
      </w:pPr>
      <w:r w:rsidRPr="003D1F2C">
        <w:rPr>
          <w:rFonts w:ascii="Garamond" w:hAnsi="Garamond"/>
          <w:b/>
          <w:sz w:val="24"/>
          <w:szCs w:val="24"/>
        </w:rPr>
        <w:t>I</w:t>
      </w:r>
      <w:r w:rsidR="00782058" w:rsidRPr="003D1F2C">
        <w:rPr>
          <w:rFonts w:ascii="Garamond" w:hAnsi="Garamond"/>
          <w:b/>
          <w:sz w:val="24"/>
          <w:szCs w:val="24"/>
        </w:rPr>
        <w:t xml:space="preserve">X – Não serão pagos pela conta adiantamento, recibos de despesas os quais não contenham identificação legível do recebedor, acompanhado de número de documento de identificação (CNPJ, CPF, RG, conforme o caso) descrição do serviço, valor, assinatura, itinerário quando do caso de deslocamento e demais informações necessárias a caracterização do serviço. </w:t>
      </w:r>
    </w:p>
    <w:p w:rsidR="003D1F2C" w:rsidRPr="003D1F2C" w:rsidRDefault="00BC2848" w:rsidP="001B152C">
      <w:pPr>
        <w:ind w:firstLine="170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Art. 17</w:t>
      </w:r>
      <w:r w:rsidR="003D1F2C" w:rsidRPr="003D1F2C">
        <w:rPr>
          <w:rFonts w:ascii="Garamond" w:hAnsi="Garamond"/>
          <w:sz w:val="24"/>
          <w:szCs w:val="24"/>
        </w:rPr>
        <w:t xml:space="preserve">. O processo de prestação de contas de adiantamento deverá conter os seguintes documentos, nos Ternos da Instrução Normativa n° 33/2024 do Tribunal de Contas do Estado de Santa Catarina: </w:t>
      </w:r>
    </w:p>
    <w:p w:rsidR="003D1F2C" w:rsidRPr="003D1F2C" w:rsidRDefault="003D1F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0823A2">
        <w:rPr>
          <w:rFonts w:ascii="Garamond" w:hAnsi="Garamond"/>
          <w:sz w:val="24"/>
          <w:szCs w:val="24"/>
        </w:rPr>
        <w:lastRenderedPageBreak/>
        <w:t>I -</w:t>
      </w:r>
      <w:r w:rsidRPr="003D1F2C">
        <w:rPr>
          <w:rFonts w:ascii="Garamond" w:hAnsi="Garamond"/>
          <w:b/>
          <w:sz w:val="24"/>
          <w:szCs w:val="24"/>
        </w:rPr>
        <w:t xml:space="preserve"> </w:t>
      </w:r>
      <w:r w:rsidRPr="003D1F2C">
        <w:rPr>
          <w:rFonts w:ascii="Garamond" w:hAnsi="Garamond"/>
          <w:sz w:val="24"/>
          <w:szCs w:val="24"/>
        </w:rPr>
        <w:t xml:space="preserve">Documentos de requisição; </w:t>
      </w:r>
    </w:p>
    <w:p w:rsidR="003D1F2C" w:rsidRPr="003D1F2C" w:rsidRDefault="003D1F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3D1F2C">
        <w:rPr>
          <w:rFonts w:ascii="Garamond" w:hAnsi="Garamond"/>
          <w:sz w:val="24"/>
          <w:szCs w:val="24"/>
        </w:rPr>
        <w:t xml:space="preserve">II - Balancete de prestação de contas; </w:t>
      </w:r>
    </w:p>
    <w:p w:rsidR="003D1F2C" w:rsidRPr="003D1F2C" w:rsidRDefault="003D1F2C" w:rsidP="00BC2848">
      <w:pPr>
        <w:ind w:left="1701"/>
        <w:jc w:val="both"/>
        <w:rPr>
          <w:rFonts w:ascii="Garamond" w:hAnsi="Garamond"/>
          <w:sz w:val="24"/>
          <w:szCs w:val="24"/>
        </w:rPr>
      </w:pPr>
      <w:proofErr w:type="gramStart"/>
      <w:r w:rsidRPr="003D1F2C">
        <w:rPr>
          <w:rFonts w:ascii="Garamond" w:hAnsi="Garamond"/>
          <w:sz w:val="24"/>
          <w:szCs w:val="24"/>
        </w:rPr>
        <w:t>III  -</w:t>
      </w:r>
      <w:proofErr w:type="gramEnd"/>
      <w:r w:rsidRPr="003D1F2C">
        <w:rPr>
          <w:rFonts w:ascii="Garamond" w:hAnsi="Garamond"/>
          <w:sz w:val="24"/>
          <w:szCs w:val="24"/>
        </w:rPr>
        <w:t xml:space="preserve"> Nota de empenho, nota de liquidação e nota de estorno de empenho, se houver; </w:t>
      </w:r>
    </w:p>
    <w:p w:rsidR="003D1F2C" w:rsidRPr="003D1F2C" w:rsidRDefault="003D1F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proofErr w:type="gramStart"/>
      <w:r w:rsidRPr="003D1F2C">
        <w:rPr>
          <w:rFonts w:ascii="Garamond" w:hAnsi="Garamond"/>
          <w:sz w:val="24"/>
          <w:szCs w:val="24"/>
        </w:rPr>
        <w:t>IV  -</w:t>
      </w:r>
      <w:proofErr w:type="gramEnd"/>
      <w:r w:rsidRPr="003D1F2C">
        <w:rPr>
          <w:rFonts w:ascii="Garamond" w:hAnsi="Garamond"/>
          <w:sz w:val="24"/>
          <w:szCs w:val="24"/>
        </w:rPr>
        <w:t xml:space="preserve">Extrato da conta bancária com a movimentação completa do período; </w:t>
      </w:r>
    </w:p>
    <w:p w:rsidR="003D1F2C" w:rsidRPr="003D1F2C" w:rsidRDefault="003D1F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3D1F2C">
        <w:rPr>
          <w:rFonts w:ascii="Garamond" w:hAnsi="Garamond"/>
          <w:sz w:val="24"/>
          <w:szCs w:val="24"/>
        </w:rPr>
        <w:t xml:space="preserve">V - Documentos comprobatórios das despesas; </w:t>
      </w:r>
    </w:p>
    <w:p w:rsidR="003D1F2C" w:rsidRPr="003D1F2C" w:rsidRDefault="003D1F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proofErr w:type="gramStart"/>
      <w:r w:rsidRPr="003D1F2C">
        <w:rPr>
          <w:rFonts w:ascii="Garamond" w:hAnsi="Garamond"/>
          <w:sz w:val="24"/>
          <w:szCs w:val="24"/>
        </w:rPr>
        <w:t>VI  -</w:t>
      </w:r>
      <w:proofErr w:type="gramEnd"/>
      <w:r w:rsidRPr="003D1F2C">
        <w:rPr>
          <w:rFonts w:ascii="Garamond" w:hAnsi="Garamond"/>
          <w:sz w:val="24"/>
          <w:szCs w:val="24"/>
        </w:rPr>
        <w:t>Comprovantes das transações bancárias ou fotocópias dos cheques;</w:t>
      </w:r>
    </w:p>
    <w:p w:rsidR="003D1F2C" w:rsidRPr="003D1F2C" w:rsidRDefault="003D1F2C" w:rsidP="001B152C">
      <w:pPr>
        <w:ind w:firstLine="1701"/>
        <w:jc w:val="both"/>
        <w:rPr>
          <w:rFonts w:ascii="Garamond" w:hAnsi="Garamond"/>
          <w:sz w:val="24"/>
          <w:szCs w:val="24"/>
        </w:rPr>
      </w:pPr>
      <w:r w:rsidRPr="003D1F2C">
        <w:rPr>
          <w:rFonts w:ascii="Garamond" w:hAnsi="Garamond"/>
          <w:sz w:val="24"/>
          <w:szCs w:val="24"/>
        </w:rPr>
        <w:t xml:space="preserve">VII - Guia de recolhimento do saldo não utilizado, se houver; </w:t>
      </w:r>
    </w:p>
    <w:p w:rsidR="003D1F2C" w:rsidRDefault="003D1F2C" w:rsidP="003D1F2C">
      <w:pPr>
        <w:ind w:left="1701"/>
        <w:jc w:val="both"/>
        <w:rPr>
          <w:rFonts w:ascii="Garamond" w:hAnsi="Garamond"/>
          <w:sz w:val="24"/>
          <w:szCs w:val="24"/>
        </w:rPr>
      </w:pPr>
      <w:r w:rsidRPr="003D1F2C">
        <w:rPr>
          <w:rFonts w:ascii="Garamond" w:hAnsi="Garamond"/>
          <w:sz w:val="24"/>
          <w:szCs w:val="24"/>
        </w:rPr>
        <w:t>VIII - Relatório detalhado da utilização dos recursos com justificativa fundamentada da necessidade de utilização de cheques ou do pagamento de despesas em espécie.</w:t>
      </w:r>
    </w:p>
    <w:p w:rsidR="00277F55" w:rsidRPr="000273A8" w:rsidRDefault="00277F55" w:rsidP="00277F55">
      <w:pPr>
        <w:tabs>
          <w:tab w:val="left" w:pos="1997"/>
        </w:tabs>
        <w:spacing w:after="0" w:line="360" w:lineRule="auto"/>
        <w:ind w:left="705" w:firstLine="996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hAnsi="Garamond" w:cs="Arial"/>
          <w:sz w:val="24"/>
          <w:szCs w:val="24"/>
        </w:rPr>
        <w:t>Art. 1</w:t>
      </w:r>
      <w:r w:rsidR="00BC2848">
        <w:rPr>
          <w:rFonts w:ascii="Garamond" w:hAnsi="Garamond" w:cs="Arial"/>
          <w:sz w:val="24"/>
          <w:szCs w:val="24"/>
        </w:rPr>
        <w:t>8</w:t>
      </w:r>
      <w:r w:rsidRPr="000273A8">
        <w:rPr>
          <w:rFonts w:ascii="Garamond" w:hAnsi="Garamond" w:cs="Arial"/>
          <w:sz w:val="24"/>
          <w:szCs w:val="24"/>
        </w:rPr>
        <w:t xml:space="preserve">. O beneficiário é obrigado a restituir integralmente ao concedente </w:t>
      </w:r>
      <w:r>
        <w:rPr>
          <w:rFonts w:ascii="Garamond" w:hAnsi="Garamond" w:cs="Arial"/>
          <w:sz w:val="24"/>
          <w:szCs w:val="24"/>
        </w:rPr>
        <w:t>os adiantamentos</w:t>
      </w:r>
      <w:r w:rsidRPr="000273A8">
        <w:rPr>
          <w:rFonts w:ascii="Garamond" w:hAnsi="Garamond" w:cs="Arial"/>
          <w:sz w:val="24"/>
          <w:szCs w:val="24"/>
        </w:rPr>
        <w:t xml:space="preserve"> considerad</w:t>
      </w:r>
      <w:r>
        <w:rPr>
          <w:rFonts w:ascii="Garamond" w:hAnsi="Garamond" w:cs="Arial"/>
          <w:sz w:val="24"/>
          <w:szCs w:val="24"/>
        </w:rPr>
        <w:t>o</w:t>
      </w:r>
      <w:r w:rsidRPr="000273A8">
        <w:rPr>
          <w:rFonts w:ascii="Garamond" w:hAnsi="Garamond" w:cs="Arial"/>
          <w:sz w:val="24"/>
          <w:szCs w:val="24"/>
        </w:rPr>
        <w:t>s indevid</w:t>
      </w:r>
      <w:r>
        <w:rPr>
          <w:rFonts w:ascii="Garamond" w:hAnsi="Garamond" w:cs="Arial"/>
          <w:sz w:val="24"/>
          <w:szCs w:val="24"/>
        </w:rPr>
        <w:t>o</w:t>
      </w:r>
      <w:r w:rsidRPr="000273A8">
        <w:rPr>
          <w:rFonts w:ascii="Garamond" w:hAnsi="Garamond" w:cs="Arial"/>
          <w:sz w:val="24"/>
          <w:szCs w:val="24"/>
        </w:rPr>
        <w:t>s, sem prejuízo da competente apuração de responsabilidades.</w:t>
      </w:r>
    </w:p>
    <w:p w:rsidR="00277F55" w:rsidRDefault="00277F55" w:rsidP="00277F55">
      <w:pPr>
        <w:tabs>
          <w:tab w:val="left" w:pos="1997"/>
        </w:tabs>
        <w:spacing w:after="0" w:line="360" w:lineRule="auto"/>
        <w:ind w:left="705" w:firstLine="996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hAnsi="Garamond" w:cs="Arial"/>
          <w:sz w:val="24"/>
          <w:szCs w:val="24"/>
        </w:rPr>
        <w:t xml:space="preserve">Art. </w:t>
      </w:r>
      <w:r>
        <w:rPr>
          <w:rFonts w:ascii="Garamond" w:hAnsi="Garamond" w:cs="Arial"/>
          <w:sz w:val="24"/>
          <w:szCs w:val="24"/>
        </w:rPr>
        <w:t>1</w:t>
      </w:r>
      <w:r w:rsidR="00BC2848">
        <w:rPr>
          <w:rFonts w:ascii="Garamond" w:hAnsi="Garamond" w:cs="Arial"/>
          <w:sz w:val="24"/>
          <w:szCs w:val="24"/>
        </w:rPr>
        <w:t>9</w:t>
      </w:r>
      <w:r w:rsidRPr="000273A8">
        <w:rPr>
          <w:rFonts w:ascii="Garamond" w:hAnsi="Garamond" w:cs="Arial"/>
          <w:sz w:val="24"/>
          <w:szCs w:val="24"/>
        </w:rPr>
        <w:t xml:space="preserve">. O beneficiário que não apresentar o processo de prestação de contas ficará impedido de solicitar </w:t>
      </w:r>
      <w:r w:rsidR="005C7FD7" w:rsidRPr="000273A8">
        <w:rPr>
          <w:rFonts w:ascii="Garamond" w:hAnsi="Garamond" w:cs="Arial"/>
          <w:sz w:val="24"/>
          <w:szCs w:val="24"/>
        </w:rPr>
        <w:t xml:space="preserve">diárias </w:t>
      </w:r>
      <w:r w:rsidR="005C7FD7">
        <w:rPr>
          <w:rFonts w:ascii="Garamond" w:hAnsi="Garamond" w:cs="Arial"/>
          <w:sz w:val="24"/>
          <w:szCs w:val="24"/>
        </w:rPr>
        <w:t>e</w:t>
      </w:r>
      <w:r>
        <w:rPr>
          <w:rFonts w:ascii="Garamond" w:hAnsi="Garamond" w:cs="Arial"/>
          <w:sz w:val="24"/>
          <w:szCs w:val="24"/>
        </w:rPr>
        <w:t xml:space="preserve"> adiantamentos </w:t>
      </w:r>
      <w:r w:rsidRPr="000273A8">
        <w:rPr>
          <w:rFonts w:ascii="Garamond" w:hAnsi="Garamond" w:cs="Arial"/>
          <w:sz w:val="24"/>
          <w:szCs w:val="24"/>
        </w:rPr>
        <w:t>até que a situação seja regularizada, bem como o desconto integral dos valores recebidos na respectiva folha de pagamento em uma única vez.</w:t>
      </w:r>
    </w:p>
    <w:p w:rsidR="00277F55" w:rsidRDefault="00277F55" w:rsidP="00277F55">
      <w:pPr>
        <w:tabs>
          <w:tab w:val="left" w:pos="1997"/>
        </w:tabs>
        <w:spacing w:after="0" w:line="360" w:lineRule="auto"/>
        <w:ind w:left="705" w:firstLine="996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hAnsi="Garamond" w:cs="Arial"/>
          <w:sz w:val="24"/>
          <w:szCs w:val="24"/>
        </w:rPr>
        <w:t xml:space="preserve">Art. </w:t>
      </w:r>
      <w:r w:rsidR="00BC2848">
        <w:rPr>
          <w:rFonts w:ascii="Garamond" w:hAnsi="Garamond" w:cs="Arial"/>
          <w:sz w:val="24"/>
          <w:szCs w:val="24"/>
        </w:rPr>
        <w:t>20</w:t>
      </w:r>
      <w:r w:rsidRPr="000273A8">
        <w:rPr>
          <w:rFonts w:ascii="Garamond" w:hAnsi="Garamond" w:cs="Arial"/>
          <w:sz w:val="24"/>
          <w:szCs w:val="24"/>
        </w:rPr>
        <w:t xml:space="preserve">. Todos os processos de prestação de contas de </w:t>
      </w:r>
      <w:r>
        <w:rPr>
          <w:rFonts w:ascii="Garamond" w:hAnsi="Garamond" w:cs="Arial"/>
          <w:sz w:val="24"/>
          <w:szCs w:val="24"/>
        </w:rPr>
        <w:t>adiantamentos</w:t>
      </w:r>
      <w:r w:rsidRPr="000273A8">
        <w:rPr>
          <w:rFonts w:ascii="Garamond" w:hAnsi="Garamond" w:cs="Arial"/>
          <w:sz w:val="24"/>
          <w:szCs w:val="24"/>
        </w:rPr>
        <w:t xml:space="preserve"> serão submetidos a apreciação do Controle Interno Municipal que emitirá parecer sobre a sua regularidade ou irregularidade.</w:t>
      </w:r>
    </w:p>
    <w:p w:rsidR="00277F55" w:rsidRDefault="00277F55" w:rsidP="00277F55">
      <w:pPr>
        <w:tabs>
          <w:tab w:val="left" w:pos="1997"/>
        </w:tabs>
        <w:spacing w:after="0" w:line="360" w:lineRule="auto"/>
        <w:ind w:left="705" w:firstLine="996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hAnsi="Garamond" w:cs="Arial"/>
          <w:sz w:val="24"/>
          <w:szCs w:val="24"/>
        </w:rPr>
        <w:t xml:space="preserve">Art. </w:t>
      </w:r>
      <w:r>
        <w:rPr>
          <w:rFonts w:ascii="Garamond" w:hAnsi="Garamond" w:cs="Arial"/>
          <w:sz w:val="24"/>
          <w:szCs w:val="24"/>
        </w:rPr>
        <w:t>2</w:t>
      </w:r>
      <w:r w:rsidR="00BC2848">
        <w:rPr>
          <w:rFonts w:ascii="Garamond" w:hAnsi="Garamond" w:cs="Arial"/>
          <w:sz w:val="24"/>
          <w:szCs w:val="24"/>
        </w:rPr>
        <w:t>1</w:t>
      </w:r>
      <w:r w:rsidRPr="000273A8">
        <w:rPr>
          <w:rFonts w:ascii="Garamond" w:hAnsi="Garamond" w:cs="Arial"/>
          <w:sz w:val="24"/>
          <w:szCs w:val="24"/>
        </w:rPr>
        <w:t xml:space="preserve">. A ausência de qualquer documento previsto nesta IN no processo de prestação de contas ensejará a abertura de diligência para verificação. </w:t>
      </w:r>
    </w:p>
    <w:p w:rsidR="00277F55" w:rsidRPr="000273A8" w:rsidRDefault="00277F55" w:rsidP="00277F55">
      <w:pPr>
        <w:ind w:firstLine="1701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hAnsi="Garamond" w:cs="Calibri"/>
          <w:sz w:val="24"/>
          <w:szCs w:val="24"/>
          <w:shd w:val="clear" w:color="auto" w:fill="FFFFFF"/>
        </w:rPr>
        <w:t>§ 1º</w:t>
      </w:r>
      <w:r>
        <w:rPr>
          <w:rFonts w:ascii="Garamond" w:hAnsi="Garamond" w:cs="Calibri"/>
          <w:sz w:val="24"/>
          <w:szCs w:val="24"/>
          <w:shd w:val="clear" w:color="auto" w:fill="FFFFFF"/>
        </w:rPr>
        <w:t xml:space="preserve">. </w:t>
      </w:r>
      <w:r w:rsidRPr="000273A8">
        <w:rPr>
          <w:rFonts w:ascii="Garamond" w:hAnsi="Garamond" w:cs="Arial"/>
          <w:sz w:val="24"/>
          <w:szCs w:val="24"/>
        </w:rPr>
        <w:t>O prazo para apresentação de documentos em diligência, será de 5 (cinco) dias úteis.</w:t>
      </w:r>
    </w:p>
    <w:p w:rsidR="006B30EF" w:rsidRPr="000273A8" w:rsidRDefault="00080C36" w:rsidP="000273A8">
      <w:pPr>
        <w:spacing w:line="360" w:lineRule="auto"/>
        <w:ind w:firstLine="1701"/>
        <w:jc w:val="both"/>
        <w:rPr>
          <w:rFonts w:ascii="Garamond" w:hAnsi="Garamond" w:cs="Arial"/>
          <w:sz w:val="24"/>
          <w:szCs w:val="24"/>
        </w:rPr>
      </w:pPr>
      <w:r w:rsidRPr="000273A8">
        <w:rPr>
          <w:rFonts w:ascii="Garamond" w:hAnsi="Garamond" w:cs="Arial"/>
          <w:sz w:val="24"/>
          <w:szCs w:val="24"/>
        </w:rPr>
        <w:t xml:space="preserve">Art. </w:t>
      </w:r>
      <w:r w:rsidR="00277F55">
        <w:rPr>
          <w:rFonts w:ascii="Garamond" w:hAnsi="Garamond" w:cs="Arial"/>
          <w:sz w:val="24"/>
          <w:szCs w:val="24"/>
        </w:rPr>
        <w:t>2</w:t>
      </w:r>
      <w:r w:rsidR="00BC2848">
        <w:rPr>
          <w:rFonts w:ascii="Garamond" w:hAnsi="Garamond" w:cs="Arial"/>
          <w:sz w:val="24"/>
          <w:szCs w:val="24"/>
        </w:rPr>
        <w:t>2</w:t>
      </w:r>
      <w:r w:rsidRPr="000273A8">
        <w:rPr>
          <w:rFonts w:ascii="Garamond" w:hAnsi="Garamond" w:cs="Arial"/>
          <w:sz w:val="24"/>
          <w:szCs w:val="24"/>
        </w:rPr>
        <w:t xml:space="preserve">. </w:t>
      </w:r>
      <w:r w:rsidR="006B30EF" w:rsidRPr="000273A8">
        <w:rPr>
          <w:rFonts w:ascii="Garamond" w:hAnsi="Garamond" w:cs="Arial"/>
          <w:sz w:val="24"/>
          <w:szCs w:val="24"/>
        </w:rPr>
        <w:t xml:space="preserve">Sem prejuízo das atribuições estabelecidas na legislação vigente, o Departamento de Controle Interno, na condição de órgão central do sistema de controle interno deste município, recomenda aos </w:t>
      </w:r>
      <w:r w:rsidR="006B30EF" w:rsidRPr="003D1F2C">
        <w:rPr>
          <w:rFonts w:ascii="Garamond" w:hAnsi="Garamond" w:cs="Arial"/>
          <w:bCs/>
          <w:sz w:val="24"/>
          <w:szCs w:val="24"/>
        </w:rPr>
        <w:t>Órgãos da Administração Direta e Indireta</w:t>
      </w:r>
      <w:r w:rsidR="006B30EF" w:rsidRPr="000273A8">
        <w:rPr>
          <w:rFonts w:ascii="Garamond" w:hAnsi="Garamond" w:cs="Arial"/>
          <w:sz w:val="24"/>
          <w:szCs w:val="24"/>
        </w:rPr>
        <w:t xml:space="preserve"> do Município de Monte Carlo, a adoção dos procedimentos constantes desta Instrução </w:t>
      </w:r>
      <w:r w:rsidR="006B30EF" w:rsidRPr="000273A8">
        <w:rPr>
          <w:rFonts w:ascii="Garamond" w:hAnsi="Garamond" w:cs="Arial"/>
          <w:sz w:val="24"/>
          <w:szCs w:val="24"/>
        </w:rPr>
        <w:lastRenderedPageBreak/>
        <w:t xml:space="preserve">Normativa na prática de suas atividades, visando atender ao disposto no capítulo III – da IN. TC – </w:t>
      </w:r>
      <w:r w:rsidR="003D1F2C">
        <w:rPr>
          <w:rFonts w:ascii="Garamond" w:hAnsi="Garamond" w:cs="Arial"/>
          <w:sz w:val="24"/>
          <w:szCs w:val="24"/>
        </w:rPr>
        <w:t>33</w:t>
      </w:r>
      <w:r w:rsidR="006B30EF" w:rsidRPr="000273A8">
        <w:rPr>
          <w:rFonts w:ascii="Garamond" w:hAnsi="Garamond" w:cs="Arial"/>
          <w:sz w:val="24"/>
          <w:szCs w:val="24"/>
        </w:rPr>
        <w:t>/20</w:t>
      </w:r>
      <w:r w:rsidR="003D1F2C">
        <w:rPr>
          <w:rFonts w:ascii="Garamond" w:hAnsi="Garamond" w:cs="Arial"/>
          <w:sz w:val="24"/>
          <w:szCs w:val="24"/>
        </w:rPr>
        <w:t>24</w:t>
      </w:r>
      <w:r w:rsidR="006B30EF" w:rsidRPr="000273A8">
        <w:rPr>
          <w:rFonts w:ascii="Garamond" w:hAnsi="Garamond" w:cs="Arial"/>
          <w:sz w:val="24"/>
          <w:szCs w:val="24"/>
        </w:rPr>
        <w:t xml:space="preserve">. </w:t>
      </w:r>
    </w:p>
    <w:p w:rsidR="00080C36" w:rsidRPr="000273A8" w:rsidRDefault="00080C36" w:rsidP="000273A8">
      <w:pPr>
        <w:ind w:firstLine="1701"/>
        <w:jc w:val="both"/>
        <w:rPr>
          <w:rFonts w:ascii="Garamond" w:hAnsi="Garamond" w:cs="Times New Roman"/>
          <w:sz w:val="24"/>
          <w:szCs w:val="24"/>
        </w:rPr>
      </w:pPr>
      <w:r w:rsidRPr="000273A8">
        <w:rPr>
          <w:rFonts w:ascii="Garamond" w:hAnsi="Garamond" w:cs="Times New Roman"/>
          <w:sz w:val="24"/>
          <w:szCs w:val="24"/>
        </w:rPr>
        <w:t xml:space="preserve">Art. </w:t>
      </w:r>
      <w:r w:rsidR="00277F55">
        <w:rPr>
          <w:rFonts w:ascii="Garamond" w:hAnsi="Garamond" w:cs="Times New Roman"/>
          <w:sz w:val="24"/>
          <w:szCs w:val="24"/>
        </w:rPr>
        <w:t>2</w:t>
      </w:r>
      <w:r w:rsidR="00BC2848">
        <w:rPr>
          <w:rFonts w:ascii="Garamond" w:hAnsi="Garamond" w:cs="Times New Roman"/>
          <w:sz w:val="24"/>
          <w:szCs w:val="24"/>
        </w:rPr>
        <w:t>3</w:t>
      </w:r>
      <w:r w:rsidRPr="000273A8">
        <w:rPr>
          <w:rFonts w:ascii="Garamond" w:hAnsi="Garamond" w:cs="Times New Roman"/>
          <w:sz w:val="24"/>
          <w:szCs w:val="24"/>
        </w:rPr>
        <w:t xml:space="preserve">. Esta Instrução Normativa entra em vigor na data de sua publicação.     </w:t>
      </w:r>
    </w:p>
    <w:p w:rsidR="00080C36" w:rsidRPr="000273A8" w:rsidRDefault="00080C36" w:rsidP="00080C36">
      <w:pPr>
        <w:ind w:firstLine="1701"/>
        <w:jc w:val="both"/>
        <w:rPr>
          <w:rFonts w:ascii="Garamond" w:hAnsi="Garamond" w:cs="Times New Roman"/>
          <w:sz w:val="24"/>
          <w:szCs w:val="24"/>
        </w:rPr>
      </w:pPr>
      <w:r w:rsidRPr="000273A8">
        <w:rPr>
          <w:rFonts w:ascii="Garamond" w:hAnsi="Garamond" w:cs="Times New Roman"/>
          <w:sz w:val="24"/>
          <w:szCs w:val="24"/>
        </w:rPr>
        <w:t xml:space="preserve">Monte Carlo (SC), </w:t>
      </w:r>
      <w:r w:rsidR="00BC2848">
        <w:rPr>
          <w:rFonts w:ascii="Garamond" w:hAnsi="Garamond" w:cs="Times New Roman"/>
          <w:sz w:val="24"/>
          <w:szCs w:val="24"/>
        </w:rPr>
        <w:t>10</w:t>
      </w:r>
      <w:r w:rsidRPr="000273A8">
        <w:rPr>
          <w:rFonts w:ascii="Garamond" w:hAnsi="Garamond" w:cs="Times New Roman"/>
          <w:sz w:val="24"/>
          <w:szCs w:val="24"/>
        </w:rPr>
        <w:t xml:space="preserve"> de janeiro de 2025. </w:t>
      </w:r>
    </w:p>
    <w:p w:rsidR="00080C36" w:rsidRDefault="00080C36" w:rsidP="00080C36">
      <w:pPr>
        <w:ind w:firstLine="1701"/>
        <w:jc w:val="both"/>
        <w:rPr>
          <w:rFonts w:ascii="Garamond" w:hAnsi="Garamond" w:cs="Times New Roman"/>
          <w:sz w:val="24"/>
          <w:szCs w:val="24"/>
        </w:rPr>
      </w:pPr>
    </w:p>
    <w:p w:rsidR="00F8291E" w:rsidRDefault="00F8291E" w:rsidP="00080C36">
      <w:pPr>
        <w:ind w:firstLine="1701"/>
        <w:jc w:val="both"/>
        <w:rPr>
          <w:rFonts w:ascii="Garamond" w:hAnsi="Garamond" w:cs="Times New Roman"/>
          <w:sz w:val="24"/>
          <w:szCs w:val="24"/>
        </w:rPr>
      </w:pPr>
    </w:p>
    <w:p w:rsidR="00F8291E" w:rsidRPr="000273A8" w:rsidRDefault="00F8291E" w:rsidP="00080C36">
      <w:pPr>
        <w:ind w:firstLine="1701"/>
        <w:jc w:val="both"/>
        <w:rPr>
          <w:rFonts w:ascii="Garamond" w:hAnsi="Garamond" w:cs="Times New Roman"/>
          <w:sz w:val="24"/>
          <w:szCs w:val="24"/>
        </w:rPr>
      </w:pPr>
    </w:p>
    <w:p w:rsidR="00080C36" w:rsidRPr="000273A8" w:rsidRDefault="00080C36" w:rsidP="00080C36">
      <w:pPr>
        <w:spacing w:after="0"/>
        <w:ind w:firstLine="1701"/>
        <w:jc w:val="right"/>
        <w:rPr>
          <w:rFonts w:ascii="Garamond" w:hAnsi="Garamond" w:cs="Times New Roman"/>
          <w:b/>
          <w:sz w:val="24"/>
          <w:szCs w:val="24"/>
        </w:rPr>
      </w:pPr>
      <w:r w:rsidRPr="000273A8">
        <w:rPr>
          <w:rFonts w:ascii="Garamond" w:hAnsi="Garamond" w:cs="Times New Roman"/>
          <w:b/>
          <w:sz w:val="24"/>
          <w:szCs w:val="24"/>
        </w:rPr>
        <w:t>__________________________</w:t>
      </w:r>
    </w:p>
    <w:p w:rsidR="00080C36" w:rsidRPr="000273A8" w:rsidRDefault="00080C36" w:rsidP="00080C36">
      <w:pPr>
        <w:spacing w:after="0"/>
        <w:ind w:firstLine="1701"/>
        <w:jc w:val="both"/>
        <w:rPr>
          <w:rFonts w:ascii="Garamond" w:hAnsi="Garamond" w:cs="Times New Roman"/>
          <w:b/>
          <w:sz w:val="24"/>
          <w:szCs w:val="24"/>
        </w:rPr>
      </w:pPr>
      <w:r w:rsidRPr="000273A8">
        <w:rPr>
          <w:rFonts w:ascii="Garamond" w:hAnsi="Garamond" w:cs="Times New Roman"/>
          <w:b/>
          <w:sz w:val="24"/>
          <w:szCs w:val="24"/>
        </w:rPr>
        <w:t xml:space="preserve">                                                                 Marcela Marcon Gonçalves </w:t>
      </w:r>
    </w:p>
    <w:p w:rsidR="00080C36" w:rsidRPr="000273A8" w:rsidRDefault="00080C36" w:rsidP="00080C36">
      <w:pPr>
        <w:spacing w:after="0"/>
        <w:ind w:firstLine="1701"/>
        <w:jc w:val="both"/>
        <w:rPr>
          <w:rFonts w:ascii="Garamond" w:hAnsi="Garamond" w:cs="Times New Roman"/>
          <w:b/>
          <w:sz w:val="24"/>
          <w:szCs w:val="24"/>
        </w:rPr>
      </w:pPr>
      <w:r w:rsidRPr="000273A8">
        <w:rPr>
          <w:rFonts w:ascii="Garamond" w:hAnsi="Garamond" w:cs="Times New Roman"/>
          <w:b/>
          <w:sz w:val="24"/>
          <w:szCs w:val="24"/>
        </w:rPr>
        <w:t xml:space="preserve">                                                     Controladora Interna do Município </w:t>
      </w:r>
    </w:p>
    <w:p w:rsidR="00080C36" w:rsidRDefault="00080C36" w:rsidP="00080C36">
      <w:pPr>
        <w:spacing w:after="0"/>
        <w:ind w:firstLine="1701"/>
        <w:jc w:val="right"/>
        <w:rPr>
          <w:rFonts w:ascii="Garamond" w:hAnsi="Garamond" w:cs="Times New Roman"/>
          <w:sz w:val="24"/>
          <w:szCs w:val="24"/>
        </w:rPr>
      </w:pPr>
    </w:p>
    <w:p w:rsidR="00F8291E" w:rsidRPr="000273A8" w:rsidRDefault="00F8291E" w:rsidP="00080C36">
      <w:pPr>
        <w:spacing w:after="0"/>
        <w:ind w:firstLine="1701"/>
        <w:jc w:val="right"/>
        <w:rPr>
          <w:rFonts w:ascii="Garamond" w:hAnsi="Garamond" w:cs="Times New Roman"/>
          <w:sz w:val="24"/>
          <w:szCs w:val="24"/>
        </w:rPr>
      </w:pPr>
    </w:p>
    <w:p w:rsidR="00080C36" w:rsidRPr="000273A8" w:rsidRDefault="00080C36" w:rsidP="00080C36">
      <w:pPr>
        <w:spacing w:after="0"/>
        <w:jc w:val="right"/>
        <w:rPr>
          <w:rFonts w:ascii="Garamond" w:hAnsi="Garamond" w:cs="Times New Roman"/>
          <w:b/>
          <w:sz w:val="24"/>
          <w:szCs w:val="24"/>
        </w:rPr>
      </w:pPr>
      <w:r w:rsidRPr="000273A8">
        <w:rPr>
          <w:rFonts w:ascii="Garamond" w:hAnsi="Garamond" w:cs="Times New Roman"/>
          <w:b/>
          <w:sz w:val="24"/>
          <w:szCs w:val="24"/>
        </w:rPr>
        <w:t>______________________</w:t>
      </w:r>
    </w:p>
    <w:p w:rsidR="00080C36" w:rsidRPr="000273A8" w:rsidRDefault="00080C36" w:rsidP="00080C36">
      <w:pPr>
        <w:spacing w:after="0"/>
        <w:jc w:val="right"/>
        <w:rPr>
          <w:rFonts w:ascii="Garamond" w:hAnsi="Garamond" w:cs="Times New Roman"/>
          <w:b/>
          <w:sz w:val="24"/>
          <w:szCs w:val="24"/>
        </w:rPr>
      </w:pPr>
      <w:r w:rsidRPr="000273A8">
        <w:rPr>
          <w:rFonts w:ascii="Garamond" w:hAnsi="Garamond" w:cs="Times New Roman"/>
          <w:b/>
          <w:sz w:val="24"/>
          <w:szCs w:val="24"/>
        </w:rPr>
        <w:t xml:space="preserve">   Alcione Roberto </w:t>
      </w:r>
      <w:proofErr w:type="spellStart"/>
      <w:r w:rsidRPr="000273A8">
        <w:rPr>
          <w:rFonts w:ascii="Garamond" w:hAnsi="Garamond" w:cs="Times New Roman"/>
          <w:b/>
          <w:sz w:val="24"/>
          <w:szCs w:val="24"/>
        </w:rPr>
        <w:t>Buyno</w:t>
      </w:r>
      <w:proofErr w:type="spellEnd"/>
    </w:p>
    <w:p w:rsidR="00080C36" w:rsidRDefault="00080C36" w:rsidP="00080C36">
      <w:pPr>
        <w:spacing w:after="0"/>
        <w:jc w:val="right"/>
        <w:rPr>
          <w:rFonts w:ascii="Garamond" w:hAnsi="Garamond" w:cs="Times New Roman"/>
          <w:b/>
          <w:sz w:val="24"/>
          <w:szCs w:val="24"/>
        </w:rPr>
      </w:pPr>
      <w:r w:rsidRPr="000273A8">
        <w:rPr>
          <w:rFonts w:ascii="Garamond" w:hAnsi="Garamond" w:cs="Times New Roman"/>
          <w:b/>
          <w:sz w:val="24"/>
          <w:szCs w:val="24"/>
        </w:rPr>
        <w:t xml:space="preserve">         Prefeito Municipal</w:t>
      </w:r>
    </w:p>
    <w:p w:rsidR="00277F55" w:rsidRDefault="00277F55" w:rsidP="00080C36">
      <w:pPr>
        <w:spacing w:after="0"/>
        <w:jc w:val="right"/>
        <w:rPr>
          <w:rFonts w:ascii="Garamond" w:hAnsi="Garamond" w:cs="Times New Roman"/>
          <w:b/>
          <w:sz w:val="24"/>
          <w:szCs w:val="24"/>
        </w:rPr>
      </w:pPr>
    </w:p>
    <w:p w:rsidR="00277F55" w:rsidRDefault="00277F55" w:rsidP="00080C36">
      <w:pPr>
        <w:spacing w:after="0"/>
        <w:jc w:val="right"/>
        <w:rPr>
          <w:rFonts w:ascii="Garamond" w:hAnsi="Garamond" w:cs="Times New Roman"/>
          <w:b/>
          <w:sz w:val="24"/>
          <w:szCs w:val="24"/>
        </w:rPr>
      </w:pPr>
    </w:p>
    <w:p w:rsidR="00277F55" w:rsidRDefault="00277F55" w:rsidP="00080C36">
      <w:pPr>
        <w:spacing w:after="0"/>
        <w:jc w:val="right"/>
        <w:rPr>
          <w:rFonts w:ascii="Garamond" w:hAnsi="Garamond" w:cs="Times New Roman"/>
          <w:b/>
          <w:sz w:val="24"/>
          <w:szCs w:val="24"/>
        </w:rPr>
      </w:pPr>
    </w:p>
    <w:p w:rsidR="00277F55" w:rsidRDefault="00277F55" w:rsidP="00080C36">
      <w:pPr>
        <w:spacing w:after="0"/>
        <w:jc w:val="right"/>
        <w:rPr>
          <w:rFonts w:ascii="Garamond" w:hAnsi="Garamond" w:cs="Times New Roman"/>
          <w:b/>
          <w:sz w:val="24"/>
          <w:szCs w:val="24"/>
        </w:rPr>
      </w:pPr>
    </w:p>
    <w:p w:rsidR="00277F55" w:rsidRDefault="00277F55" w:rsidP="00080C36">
      <w:pPr>
        <w:spacing w:after="0"/>
        <w:jc w:val="right"/>
        <w:rPr>
          <w:rFonts w:ascii="Garamond" w:hAnsi="Garamond" w:cs="Times New Roman"/>
          <w:b/>
          <w:sz w:val="24"/>
          <w:szCs w:val="24"/>
        </w:rPr>
      </w:pPr>
    </w:p>
    <w:p w:rsidR="00277F55" w:rsidRDefault="00277F55" w:rsidP="00080C36">
      <w:pPr>
        <w:spacing w:after="0"/>
        <w:jc w:val="right"/>
        <w:rPr>
          <w:rFonts w:ascii="Garamond" w:hAnsi="Garamond" w:cs="Times New Roman"/>
          <w:b/>
          <w:sz w:val="24"/>
          <w:szCs w:val="24"/>
        </w:rPr>
      </w:pPr>
    </w:p>
    <w:p w:rsidR="00BC2848" w:rsidRDefault="00BC2848" w:rsidP="00080C36">
      <w:pPr>
        <w:spacing w:after="0"/>
        <w:jc w:val="right"/>
        <w:rPr>
          <w:rFonts w:ascii="Garamond" w:hAnsi="Garamond" w:cs="Times New Roman"/>
          <w:b/>
          <w:sz w:val="24"/>
          <w:szCs w:val="24"/>
        </w:rPr>
      </w:pPr>
    </w:p>
    <w:p w:rsidR="00BC2848" w:rsidRDefault="00BC2848" w:rsidP="00080C36">
      <w:pPr>
        <w:spacing w:after="0"/>
        <w:jc w:val="right"/>
        <w:rPr>
          <w:rFonts w:ascii="Garamond" w:hAnsi="Garamond" w:cs="Times New Roman"/>
          <w:b/>
          <w:sz w:val="24"/>
          <w:szCs w:val="24"/>
        </w:rPr>
      </w:pPr>
    </w:p>
    <w:p w:rsidR="00BC2848" w:rsidRDefault="00BC2848" w:rsidP="00080C36">
      <w:pPr>
        <w:spacing w:after="0"/>
        <w:jc w:val="right"/>
        <w:rPr>
          <w:rFonts w:ascii="Garamond" w:hAnsi="Garamond" w:cs="Times New Roman"/>
          <w:b/>
          <w:sz w:val="24"/>
          <w:szCs w:val="24"/>
        </w:rPr>
      </w:pPr>
    </w:p>
    <w:p w:rsidR="00BC2848" w:rsidRDefault="00BC2848" w:rsidP="00080C36">
      <w:pPr>
        <w:spacing w:after="0"/>
        <w:jc w:val="right"/>
        <w:rPr>
          <w:rFonts w:ascii="Garamond" w:hAnsi="Garamond" w:cs="Times New Roman"/>
          <w:b/>
          <w:sz w:val="24"/>
          <w:szCs w:val="24"/>
        </w:rPr>
      </w:pPr>
    </w:p>
    <w:p w:rsidR="00BC2848" w:rsidRDefault="00BC2848" w:rsidP="00080C36">
      <w:pPr>
        <w:spacing w:after="0"/>
        <w:jc w:val="right"/>
        <w:rPr>
          <w:rFonts w:ascii="Garamond" w:hAnsi="Garamond" w:cs="Times New Roman"/>
          <w:b/>
          <w:sz w:val="24"/>
          <w:szCs w:val="24"/>
        </w:rPr>
      </w:pPr>
    </w:p>
    <w:p w:rsidR="00BC2848" w:rsidRDefault="00BC2848" w:rsidP="00080C36">
      <w:pPr>
        <w:spacing w:after="0"/>
        <w:jc w:val="right"/>
        <w:rPr>
          <w:rFonts w:ascii="Garamond" w:hAnsi="Garamond" w:cs="Times New Roman"/>
          <w:b/>
          <w:sz w:val="24"/>
          <w:szCs w:val="24"/>
        </w:rPr>
      </w:pPr>
    </w:p>
    <w:p w:rsidR="00BC2848" w:rsidRDefault="00BC2848" w:rsidP="00080C36">
      <w:pPr>
        <w:spacing w:after="0"/>
        <w:jc w:val="right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,</w:t>
      </w:r>
    </w:p>
    <w:p w:rsidR="00277F55" w:rsidRDefault="00277F55" w:rsidP="00080C36">
      <w:pPr>
        <w:spacing w:after="0"/>
        <w:jc w:val="right"/>
        <w:rPr>
          <w:rFonts w:ascii="Garamond" w:hAnsi="Garamond" w:cs="Times New Roman"/>
          <w:b/>
          <w:sz w:val="24"/>
          <w:szCs w:val="24"/>
        </w:rPr>
      </w:pPr>
    </w:p>
    <w:p w:rsidR="00277F55" w:rsidRDefault="00277F55" w:rsidP="00080C36">
      <w:pPr>
        <w:spacing w:after="0"/>
        <w:jc w:val="right"/>
        <w:rPr>
          <w:rFonts w:ascii="Garamond" w:hAnsi="Garamond" w:cs="Times New Roman"/>
          <w:b/>
          <w:sz w:val="24"/>
          <w:szCs w:val="24"/>
        </w:rPr>
      </w:pPr>
    </w:p>
    <w:p w:rsidR="00277F55" w:rsidRDefault="00277F55" w:rsidP="00080C36">
      <w:pPr>
        <w:spacing w:after="0"/>
        <w:jc w:val="right"/>
        <w:rPr>
          <w:rFonts w:ascii="Garamond" w:hAnsi="Garamond" w:cs="Times New Roman"/>
          <w:b/>
          <w:sz w:val="24"/>
          <w:szCs w:val="24"/>
        </w:rPr>
      </w:pPr>
    </w:p>
    <w:p w:rsidR="00277F55" w:rsidRDefault="00277F55" w:rsidP="00080C36">
      <w:pPr>
        <w:spacing w:after="0"/>
        <w:jc w:val="right"/>
        <w:rPr>
          <w:rFonts w:ascii="Garamond" w:hAnsi="Garamond" w:cs="Times New Roman"/>
          <w:b/>
          <w:sz w:val="24"/>
          <w:szCs w:val="24"/>
        </w:rPr>
      </w:pPr>
    </w:p>
    <w:p w:rsidR="00277F55" w:rsidRDefault="00277F55" w:rsidP="00080C36">
      <w:pPr>
        <w:spacing w:after="0"/>
        <w:jc w:val="right"/>
        <w:rPr>
          <w:rFonts w:ascii="Garamond" w:hAnsi="Garamond" w:cs="Times New Roman"/>
          <w:b/>
          <w:sz w:val="24"/>
          <w:szCs w:val="24"/>
        </w:rPr>
      </w:pPr>
    </w:p>
    <w:tbl>
      <w:tblPr>
        <w:tblW w:w="9636" w:type="dxa"/>
        <w:tblInd w:w="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6"/>
      </w:tblGrid>
      <w:tr w:rsidR="00CF4A1F" w:rsidRPr="000273A8" w:rsidTr="006F1B04">
        <w:tc>
          <w:tcPr>
            <w:tcW w:w="9636" w:type="dxa"/>
            <w:shd w:val="clear" w:color="auto" w:fill="auto"/>
          </w:tcPr>
          <w:p w:rsidR="00CF4A1F" w:rsidRPr="003D1F2C" w:rsidRDefault="00CF4A1F" w:rsidP="00080C36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3D1F2C">
              <w:rPr>
                <w:rFonts w:ascii="Garamond" w:hAnsi="Garamond" w:cs="Arial"/>
                <w:b/>
                <w:bCs/>
                <w:sz w:val="24"/>
                <w:szCs w:val="24"/>
                <w:shd w:val="clear" w:color="auto" w:fill="E6E6E6"/>
              </w:rPr>
              <w:lastRenderedPageBreak/>
              <w:t>ANEXO I</w:t>
            </w:r>
          </w:p>
        </w:tc>
      </w:tr>
      <w:tr w:rsidR="00CF4A1F" w:rsidRPr="000273A8" w:rsidTr="006F1B04">
        <w:tc>
          <w:tcPr>
            <w:tcW w:w="9636" w:type="dxa"/>
            <w:shd w:val="clear" w:color="auto" w:fill="auto"/>
          </w:tcPr>
          <w:p w:rsidR="00CF4A1F" w:rsidRPr="000273A8" w:rsidRDefault="00CF4A1F" w:rsidP="003D1F2C">
            <w:pPr>
              <w:jc w:val="center"/>
              <w:rPr>
                <w:rFonts w:ascii="Garamond" w:hAnsi="Garamond" w:cs="Arial"/>
                <w:b/>
                <w:bCs/>
                <w:sz w:val="20"/>
                <w:shd w:val="clear" w:color="auto" w:fill="E6E6E6"/>
              </w:rPr>
            </w:pPr>
            <w:r w:rsidRPr="000273A8">
              <w:rPr>
                <w:rFonts w:ascii="Garamond" w:hAnsi="Garamond" w:cs="Arial"/>
                <w:b/>
                <w:bCs/>
                <w:sz w:val="26"/>
              </w:rPr>
              <w:t xml:space="preserve">SOLICITAÇÃO DE </w:t>
            </w:r>
            <w:r w:rsidR="003D1F2C">
              <w:rPr>
                <w:rFonts w:ascii="Garamond" w:hAnsi="Garamond" w:cs="Arial"/>
                <w:b/>
                <w:bCs/>
                <w:sz w:val="26"/>
              </w:rPr>
              <w:t>ADIANTAMENTO</w:t>
            </w:r>
          </w:p>
        </w:tc>
      </w:tr>
    </w:tbl>
    <w:tbl>
      <w:tblPr>
        <w:tblStyle w:val="Tabelacomgrade"/>
        <w:tblW w:w="8721" w:type="dxa"/>
        <w:tblLayout w:type="fixed"/>
        <w:tblLook w:val="04A0" w:firstRow="1" w:lastRow="0" w:firstColumn="1" w:lastColumn="0" w:noHBand="0" w:noVBand="1"/>
      </w:tblPr>
      <w:tblGrid>
        <w:gridCol w:w="1079"/>
        <w:gridCol w:w="1781"/>
        <w:gridCol w:w="1076"/>
        <w:gridCol w:w="157"/>
        <w:gridCol w:w="549"/>
        <w:gridCol w:w="567"/>
        <w:gridCol w:w="286"/>
        <w:gridCol w:w="283"/>
        <w:gridCol w:w="1134"/>
        <w:gridCol w:w="142"/>
        <w:gridCol w:w="1667"/>
      </w:tblGrid>
      <w:tr w:rsidR="006F1B04" w:rsidRPr="00157A65" w:rsidTr="00AC3596">
        <w:tc>
          <w:tcPr>
            <w:tcW w:w="872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F1B04" w:rsidRPr="00157A65" w:rsidRDefault="006F1B04" w:rsidP="00AC3596">
            <w:pPr>
              <w:jc w:val="center"/>
              <w:rPr>
                <w:rFonts w:ascii="Arial Black" w:hAnsi="Arial Black" w:cs="Aharoni"/>
                <w:b/>
                <w:sz w:val="24"/>
                <w:szCs w:val="24"/>
              </w:rPr>
            </w:pPr>
            <w:r w:rsidRPr="00157A65">
              <w:rPr>
                <w:rFonts w:ascii="Arial Black" w:hAnsi="Arial Black" w:cs="Aharoni"/>
                <w:b/>
                <w:sz w:val="24"/>
                <w:szCs w:val="24"/>
              </w:rPr>
              <w:t xml:space="preserve">SOLICITAÇÃO DE </w:t>
            </w:r>
            <w:r>
              <w:rPr>
                <w:rFonts w:ascii="Arial Black" w:hAnsi="Arial Black" w:cs="Aharoni"/>
                <w:b/>
                <w:sz w:val="24"/>
                <w:szCs w:val="24"/>
              </w:rPr>
              <w:t>ADIANTAMENTO</w:t>
            </w:r>
          </w:p>
        </w:tc>
      </w:tr>
      <w:tr w:rsidR="006F1B04" w:rsidRPr="00157A65" w:rsidTr="00AC3596">
        <w:tc>
          <w:tcPr>
            <w:tcW w:w="8721" w:type="dxa"/>
            <w:gridSpan w:val="11"/>
            <w:tcBorders>
              <w:top w:val="double" w:sz="4" w:space="0" w:color="auto"/>
              <w:left w:val="nil"/>
              <w:right w:val="nil"/>
            </w:tcBorders>
          </w:tcPr>
          <w:p w:rsidR="006F1B04" w:rsidRPr="00157A65" w:rsidRDefault="006F1B04" w:rsidP="00AC3596">
            <w:pPr>
              <w:rPr>
                <w:sz w:val="14"/>
                <w:szCs w:val="14"/>
              </w:rPr>
            </w:pPr>
          </w:p>
        </w:tc>
      </w:tr>
      <w:tr w:rsidR="006F1B04" w:rsidRPr="00157A65" w:rsidTr="00AC3596">
        <w:tc>
          <w:tcPr>
            <w:tcW w:w="5209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F1B04" w:rsidRPr="00C93BE4" w:rsidRDefault="006F1B04" w:rsidP="00AC3596">
            <w:pPr>
              <w:jc w:val="center"/>
              <w:rPr>
                <w:i/>
                <w:sz w:val="20"/>
                <w:szCs w:val="20"/>
              </w:rPr>
            </w:pPr>
            <w:r w:rsidRPr="00C93BE4">
              <w:rPr>
                <w:i/>
                <w:sz w:val="20"/>
                <w:szCs w:val="20"/>
              </w:rPr>
              <w:t>SECRETARIA</w:t>
            </w:r>
          </w:p>
        </w:tc>
        <w:tc>
          <w:tcPr>
            <w:tcW w:w="3512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F1B04" w:rsidRPr="00C93BE4" w:rsidRDefault="006F1B04" w:rsidP="00AC3596">
            <w:pPr>
              <w:jc w:val="center"/>
              <w:rPr>
                <w:i/>
                <w:sz w:val="20"/>
                <w:szCs w:val="20"/>
              </w:rPr>
            </w:pPr>
            <w:r w:rsidRPr="00C93BE4">
              <w:rPr>
                <w:i/>
                <w:sz w:val="20"/>
                <w:szCs w:val="20"/>
              </w:rPr>
              <w:t>DEPARTAMENTO</w:t>
            </w:r>
          </w:p>
        </w:tc>
      </w:tr>
      <w:tr w:rsidR="006F1B04" w:rsidRPr="00157A65" w:rsidTr="00AC3596">
        <w:tc>
          <w:tcPr>
            <w:tcW w:w="5209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1B04" w:rsidRPr="00B5652C" w:rsidRDefault="006F1B04" w:rsidP="00AC3596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color w:val="FF0000"/>
              </w:rPr>
              <w:t>xxxxx</w:t>
            </w:r>
            <w:proofErr w:type="spellEnd"/>
            <w:proofErr w:type="gramEnd"/>
          </w:p>
        </w:tc>
        <w:tc>
          <w:tcPr>
            <w:tcW w:w="351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1B04" w:rsidRPr="00B5652C" w:rsidRDefault="006F1B04" w:rsidP="00AC3596">
            <w:pPr>
              <w:jc w:val="center"/>
              <w:rPr>
                <w:b/>
                <w:color w:val="FF0000"/>
              </w:rPr>
            </w:pPr>
            <w:proofErr w:type="spellStart"/>
            <w:proofErr w:type="gramStart"/>
            <w:r>
              <w:rPr>
                <w:b/>
                <w:color w:val="FF0000"/>
              </w:rPr>
              <w:t>xxxxx</w:t>
            </w:r>
            <w:proofErr w:type="spellEnd"/>
            <w:proofErr w:type="gramEnd"/>
          </w:p>
        </w:tc>
      </w:tr>
      <w:tr w:rsidR="006F1B04" w:rsidRPr="00157A65" w:rsidTr="00AC3596">
        <w:tc>
          <w:tcPr>
            <w:tcW w:w="8721" w:type="dxa"/>
            <w:gridSpan w:val="11"/>
            <w:tcBorders>
              <w:left w:val="nil"/>
              <w:bottom w:val="single" w:sz="12" w:space="0" w:color="auto"/>
              <w:right w:val="nil"/>
            </w:tcBorders>
          </w:tcPr>
          <w:p w:rsidR="006F1B04" w:rsidRPr="00157A65" w:rsidRDefault="006F1B04" w:rsidP="00AC3596">
            <w:pPr>
              <w:rPr>
                <w:sz w:val="10"/>
                <w:szCs w:val="10"/>
              </w:rPr>
            </w:pPr>
          </w:p>
        </w:tc>
      </w:tr>
      <w:tr w:rsidR="006F1B04" w:rsidRPr="00157A65" w:rsidTr="00AC3596">
        <w:tc>
          <w:tcPr>
            <w:tcW w:w="872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B04" w:rsidRPr="00C93BE4" w:rsidRDefault="006F1B04" w:rsidP="00AC3596">
            <w:pPr>
              <w:jc w:val="center"/>
              <w:rPr>
                <w:i/>
                <w:sz w:val="20"/>
                <w:szCs w:val="20"/>
              </w:rPr>
            </w:pPr>
            <w:r w:rsidRPr="00C93BE4">
              <w:rPr>
                <w:i/>
                <w:sz w:val="20"/>
                <w:szCs w:val="20"/>
              </w:rPr>
              <w:t>IDENTIFICAÇÃO DO SERVIDOR</w:t>
            </w:r>
          </w:p>
        </w:tc>
      </w:tr>
      <w:tr w:rsidR="006F1B04" w:rsidRPr="00157A65" w:rsidTr="00AC3596">
        <w:tc>
          <w:tcPr>
            <w:tcW w:w="872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1B04" w:rsidRPr="00157A65" w:rsidRDefault="006F1B04" w:rsidP="00AC3596">
            <w:pPr>
              <w:jc w:val="center"/>
              <w:rPr>
                <w:b/>
                <w:i/>
                <w:sz w:val="20"/>
                <w:szCs w:val="20"/>
              </w:rPr>
            </w:pPr>
            <w:r w:rsidRPr="00157A65">
              <w:rPr>
                <w:b/>
                <w:i/>
                <w:sz w:val="20"/>
                <w:szCs w:val="20"/>
              </w:rPr>
              <w:t>NOME</w:t>
            </w:r>
          </w:p>
        </w:tc>
      </w:tr>
      <w:tr w:rsidR="006F1B04" w:rsidRPr="00157A65" w:rsidTr="00AC3596">
        <w:tc>
          <w:tcPr>
            <w:tcW w:w="8721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6F1B04" w:rsidRPr="00C93BE4" w:rsidRDefault="006F1B04" w:rsidP="00AC359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5652C">
              <w:rPr>
                <w:b/>
                <w:color w:val="FF0000"/>
                <w:sz w:val="28"/>
                <w:szCs w:val="28"/>
              </w:rPr>
              <w:t>xxxxxxxxxxx</w:t>
            </w:r>
            <w:proofErr w:type="spellEnd"/>
            <w:proofErr w:type="gramEnd"/>
          </w:p>
        </w:tc>
      </w:tr>
      <w:tr w:rsidR="006F1B04" w:rsidRPr="00157A65" w:rsidTr="00AC3596">
        <w:tc>
          <w:tcPr>
            <w:tcW w:w="5495" w:type="dxa"/>
            <w:gridSpan w:val="7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F1B04" w:rsidRPr="00157A65" w:rsidRDefault="006F1B04" w:rsidP="00AC3596">
            <w:pPr>
              <w:jc w:val="center"/>
              <w:rPr>
                <w:b/>
                <w:i/>
                <w:sz w:val="20"/>
                <w:szCs w:val="20"/>
              </w:rPr>
            </w:pPr>
            <w:r w:rsidRPr="00157A65">
              <w:rPr>
                <w:b/>
                <w:i/>
                <w:sz w:val="20"/>
                <w:szCs w:val="20"/>
              </w:rPr>
              <w:t>CARGO ou FUNÇÃO</w:t>
            </w:r>
          </w:p>
        </w:tc>
        <w:tc>
          <w:tcPr>
            <w:tcW w:w="3226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F1B04" w:rsidRPr="00157A65" w:rsidRDefault="006F1B04" w:rsidP="00AC3596">
            <w:pPr>
              <w:jc w:val="center"/>
              <w:rPr>
                <w:b/>
                <w:i/>
                <w:sz w:val="20"/>
                <w:szCs w:val="20"/>
              </w:rPr>
            </w:pPr>
            <w:r w:rsidRPr="00157A65">
              <w:rPr>
                <w:b/>
                <w:i/>
                <w:sz w:val="20"/>
                <w:szCs w:val="20"/>
              </w:rPr>
              <w:t>CLASSIFICAÇÃO</w:t>
            </w:r>
          </w:p>
        </w:tc>
      </w:tr>
      <w:tr w:rsidR="006F1B04" w:rsidRPr="00157A65" w:rsidTr="00AC3596">
        <w:tc>
          <w:tcPr>
            <w:tcW w:w="5495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1B04" w:rsidRPr="00B5652C" w:rsidRDefault="006F1B04" w:rsidP="00AC3596">
            <w:pPr>
              <w:jc w:val="center"/>
              <w:rPr>
                <w:b/>
                <w:color w:val="FF0000"/>
              </w:rPr>
            </w:pPr>
            <w:proofErr w:type="spellStart"/>
            <w:proofErr w:type="gramStart"/>
            <w:r>
              <w:rPr>
                <w:b/>
                <w:color w:val="FF0000"/>
              </w:rPr>
              <w:t>xxxxxxx</w:t>
            </w:r>
            <w:proofErr w:type="spellEnd"/>
            <w:proofErr w:type="gramEnd"/>
          </w:p>
        </w:tc>
        <w:tc>
          <w:tcPr>
            <w:tcW w:w="322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1B04" w:rsidRPr="00B5652C" w:rsidRDefault="006F1B04" w:rsidP="00AC3596">
            <w:pPr>
              <w:jc w:val="center"/>
              <w:rPr>
                <w:b/>
                <w:color w:val="FF0000"/>
              </w:rPr>
            </w:pPr>
            <w:proofErr w:type="spellStart"/>
            <w:proofErr w:type="gramStart"/>
            <w:r>
              <w:rPr>
                <w:b/>
                <w:color w:val="FF0000"/>
              </w:rPr>
              <w:t>xxx</w:t>
            </w:r>
            <w:proofErr w:type="spellEnd"/>
            <w:proofErr w:type="gramEnd"/>
          </w:p>
        </w:tc>
      </w:tr>
      <w:tr w:rsidR="006F1B04" w:rsidRPr="00157A65" w:rsidTr="00AC3596">
        <w:tc>
          <w:tcPr>
            <w:tcW w:w="5495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1B04" w:rsidRPr="00C93BE4" w:rsidRDefault="006F1B04" w:rsidP="00CA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CPF</w:t>
            </w:r>
            <w:r w:rsidR="00CA3449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="00CA3449" w:rsidRPr="00CA3449">
              <w:rPr>
                <w:b/>
                <w:color w:val="FF0000"/>
                <w:sz w:val="20"/>
                <w:szCs w:val="20"/>
              </w:rPr>
              <w:t>xxxxxxx</w:t>
            </w:r>
            <w:proofErr w:type="spellEnd"/>
          </w:p>
        </w:tc>
        <w:tc>
          <w:tcPr>
            <w:tcW w:w="322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1B04" w:rsidRDefault="006F1B04" w:rsidP="00AC3596">
            <w:pPr>
              <w:jc w:val="center"/>
              <w:rPr>
                <w:sz w:val="20"/>
                <w:szCs w:val="20"/>
              </w:rPr>
            </w:pPr>
          </w:p>
        </w:tc>
      </w:tr>
      <w:tr w:rsidR="006F1B04" w:rsidRPr="00157A65" w:rsidTr="00AC3596">
        <w:tc>
          <w:tcPr>
            <w:tcW w:w="5495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1B04" w:rsidRPr="00C93BE4" w:rsidRDefault="006F1B04" w:rsidP="00CA3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Conta Bancária:  </w:t>
            </w:r>
            <w:r w:rsidR="00CA3449"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 xml:space="preserve">Conta:  </w:t>
            </w:r>
            <w:proofErr w:type="spellStart"/>
            <w:proofErr w:type="gramStart"/>
            <w:r w:rsidRPr="00B5652C">
              <w:rPr>
                <w:b/>
                <w:color w:val="FF0000"/>
                <w:sz w:val="20"/>
                <w:szCs w:val="20"/>
              </w:rPr>
              <w:t>xxxxxxx</w:t>
            </w:r>
            <w:proofErr w:type="spellEnd"/>
            <w:r>
              <w:rPr>
                <w:b/>
                <w:sz w:val="20"/>
                <w:szCs w:val="20"/>
              </w:rPr>
              <w:t xml:space="preserve">  Agência</w:t>
            </w:r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5652C">
              <w:rPr>
                <w:b/>
                <w:color w:val="FF0000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322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1B04" w:rsidRPr="00CA3449" w:rsidRDefault="00CA3449" w:rsidP="00CA3449">
            <w:pPr>
              <w:rPr>
                <w:b/>
                <w:sz w:val="20"/>
                <w:szCs w:val="20"/>
              </w:rPr>
            </w:pPr>
            <w:r w:rsidRPr="00CA3449">
              <w:rPr>
                <w:b/>
                <w:sz w:val="20"/>
                <w:szCs w:val="20"/>
              </w:rPr>
              <w:t xml:space="preserve">Matrícula: </w:t>
            </w:r>
            <w:proofErr w:type="spellStart"/>
            <w:r w:rsidRPr="00CA3449">
              <w:rPr>
                <w:b/>
                <w:color w:val="FF0000"/>
                <w:sz w:val="20"/>
                <w:szCs w:val="20"/>
              </w:rPr>
              <w:t>xxxx</w:t>
            </w:r>
            <w:proofErr w:type="spellEnd"/>
          </w:p>
        </w:tc>
      </w:tr>
      <w:tr w:rsidR="006F1B04" w:rsidRPr="00157A65" w:rsidTr="00AC3596">
        <w:tc>
          <w:tcPr>
            <w:tcW w:w="8721" w:type="dxa"/>
            <w:gridSpan w:val="11"/>
            <w:tcBorders>
              <w:left w:val="nil"/>
              <w:bottom w:val="single" w:sz="12" w:space="0" w:color="auto"/>
              <w:right w:val="nil"/>
            </w:tcBorders>
          </w:tcPr>
          <w:p w:rsidR="006F1B04" w:rsidRPr="00157A65" w:rsidRDefault="006F1B04" w:rsidP="00AC3596">
            <w:pPr>
              <w:rPr>
                <w:sz w:val="10"/>
                <w:szCs w:val="10"/>
              </w:rPr>
            </w:pPr>
          </w:p>
        </w:tc>
      </w:tr>
      <w:tr w:rsidR="006F1B04" w:rsidRPr="00157A65" w:rsidTr="00AC3596">
        <w:tc>
          <w:tcPr>
            <w:tcW w:w="872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B04" w:rsidRPr="00C93BE4" w:rsidRDefault="006F1B04" w:rsidP="00AC3596">
            <w:pPr>
              <w:jc w:val="center"/>
              <w:rPr>
                <w:i/>
                <w:sz w:val="20"/>
                <w:szCs w:val="20"/>
              </w:rPr>
            </w:pPr>
            <w:r w:rsidRPr="00C93BE4">
              <w:rPr>
                <w:i/>
                <w:sz w:val="20"/>
                <w:szCs w:val="20"/>
              </w:rPr>
              <w:t>OBJETIVOS DA VIAGEM</w:t>
            </w:r>
          </w:p>
        </w:tc>
      </w:tr>
      <w:tr w:rsidR="006F1B04" w:rsidTr="00AC3596">
        <w:tc>
          <w:tcPr>
            <w:tcW w:w="872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B04" w:rsidRPr="00E4459E" w:rsidRDefault="006F1B04" w:rsidP="00AC3596">
            <w:pPr>
              <w:pStyle w:val="Ttulo2"/>
              <w:outlineLvl w:val="1"/>
              <w:rPr>
                <w:color w:val="548DD4" w:themeColor="text2" w:themeTint="99"/>
              </w:rPr>
            </w:pPr>
            <w:proofErr w:type="spellStart"/>
            <w:proofErr w:type="gramStart"/>
            <w:r w:rsidRPr="00E4459E">
              <w:rPr>
                <w:rFonts w:asciiTheme="minorHAnsi" w:hAnsiTheme="minorHAnsi"/>
                <w:color w:val="FF0000"/>
                <w:sz w:val="24"/>
                <w:szCs w:val="24"/>
              </w:rPr>
              <w:t>xxxxxxxxx</w:t>
            </w:r>
            <w:proofErr w:type="spellEnd"/>
            <w:proofErr w:type="gramEnd"/>
            <w:r w:rsidRPr="00E4459E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</w:p>
        </w:tc>
      </w:tr>
      <w:tr w:rsidR="006F1B04" w:rsidRPr="00157A65" w:rsidTr="00AC3596">
        <w:tc>
          <w:tcPr>
            <w:tcW w:w="8721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F1B04" w:rsidRPr="00157A65" w:rsidRDefault="006F1B04" w:rsidP="00AC3596">
            <w:pPr>
              <w:rPr>
                <w:sz w:val="10"/>
                <w:szCs w:val="10"/>
              </w:rPr>
            </w:pPr>
          </w:p>
        </w:tc>
      </w:tr>
      <w:tr w:rsidR="006F1B04" w:rsidRPr="00157A65" w:rsidTr="00AC3596">
        <w:tc>
          <w:tcPr>
            <w:tcW w:w="872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1B04" w:rsidRPr="00C93BE4" w:rsidRDefault="006F1B04" w:rsidP="00AC3596">
            <w:pPr>
              <w:jc w:val="center"/>
              <w:rPr>
                <w:i/>
              </w:rPr>
            </w:pPr>
            <w:r w:rsidRPr="00C93BE4">
              <w:rPr>
                <w:i/>
              </w:rPr>
              <w:t>REFERENTE DESPESAS COM</w:t>
            </w:r>
          </w:p>
        </w:tc>
      </w:tr>
      <w:tr w:rsidR="006F1B04" w:rsidRPr="00157A65" w:rsidTr="00AC3596">
        <w:tc>
          <w:tcPr>
            <w:tcW w:w="872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B04" w:rsidRPr="00E4459E" w:rsidRDefault="006F1B04" w:rsidP="00AC3596">
            <w:pPr>
              <w:rPr>
                <w:b/>
                <w:color w:val="FF0000"/>
              </w:rPr>
            </w:pPr>
            <w:proofErr w:type="spellStart"/>
            <w:proofErr w:type="gramStart"/>
            <w:r w:rsidRPr="00E4459E">
              <w:rPr>
                <w:b/>
                <w:color w:val="FF0000"/>
              </w:rPr>
              <w:t>xxxxxxxxxx</w:t>
            </w:r>
            <w:proofErr w:type="spellEnd"/>
            <w:proofErr w:type="gramEnd"/>
          </w:p>
          <w:p w:rsidR="006F1B04" w:rsidRPr="00157A65" w:rsidRDefault="006F1B04" w:rsidP="00AC3596">
            <w:pPr>
              <w:rPr>
                <w:color w:val="548DD4" w:themeColor="text2" w:themeTint="99"/>
              </w:rPr>
            </w:pPr>
          </w:p>
        </w:tc>
      </w:tr>
      <w:tr w:rsidR="006F1B04" w:rsidRPr="00157A65" w:rsidTr="00AC3596">
        <w:tc>
          <w:tcPr>
            <w:tcW w:w="8721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F1B04" w:rsidRPr="00157A65" w:rsidRDefault="006F1B04" w:rsidP="00AC3596">
            <w:pPr>
              <w:jc w:val="center"/>
              <w:rPr>
                <w:b/>
                <w:i/>
                <w:sz w:val="10"/>
                <w:szCs w:val="10"/>
              </w:rPr>
            </w:pPr>
          </w:p>
        </w:tc>
      </w:tr>
      <w:tr w:rsidR="006F1B04" w:rsidRPr="00157A65" w:rsidTr="00AC3596">
        <w:tc>
          <w:tcPr>
            <w:tcW w:w="872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B04" w:rsidRPr="00E4459E" w:rsidRDefault="006F1B04" w:rsidP="00AC3596">
            <w:pPr>
              <w:jc w:val="center"/>
              <w:rPr>
                <w:i/>
                <w:sz w:val="20"/>
                <w:szCs w:val="20"/>
              </w:rPr>
            </w:pPr>
            <w:r w:rsidRPr="00E4459E">
              <w:rPr>
                <w:i/>
                <w:sz w:val="20"/>
                <w:szCs w:val="20"/>
              </w:rPr>
              <w:t>DESLOCAMENTO</w:t>
            </w:r>
          </w:p>
        </w:tc>
      </w:tr>
      <w:tr w:rsidR="006F1B04" w:rsidRPr="00157A65" w:rsidTr="00AC3596">
        <w:trPr>
          <w:trHeight w:val="15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F1B04" w:rsidRPr="00C93BE4" w:rsidRDefault="006F1B04" w:rsidP="00AC3596">
            <w:pPr>
              <w:jc w:val="center"/>
              <w:rPr>
                <w:sz w:val="20"/>
                <w:szCs w:val="20"/>
              </w:rPr>
            </w:pPr>
            <w:r w:rsidRPr="00C93BE4">
              <w:rPr>
                <w:sz w:val="20"/>
                <w:szCs w:val="20"/>
              </w:rPr>
              <w:t>DATA</w:t>
            </w:r>
          </w:p>
        </w:tc>
        <w:tc>
          <w:tcPr>
            <w:tcW w:w="17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B04" w:rsidRPr="00C93BE4" w:rsidRDefault="006F1B04" w:rsidP="00AC3596">
            <w:pPr>
              <w:jc w:val="center"/>
              <w:rPr>
                <w:sz w:val="20"/>
                <w:szCs w:val="20"/>
              </w:rPr>
            </w:pPr>
            <w:r w:rsidRPr="00C93BE4">
              <w:rPr>
                <w:sz w:val="20"/>
                <w:szCs w:val="20"/>
              </w:rPr>
              <w:t>ORIGEM</w:t>
            </w:r>
          </w:p>
        </w:tc>
        <w:tc>
          <w:tcPr>
            <w:tcW w:w="178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B04" w:rsidRPr="00C93BE4" w:rsidRDefault="006F1B04" w:rsidP="00AC3596">
            <w:pPr>
              <w:jc w:val="center"/>
              <w:rPr>
                <w:sz w:val="20"/>
                <w:szCs w:val="20"/>
              </w:rPr>
            </w:pPr>
            <w:r w:rsidRPr="00C93BE4">
              <w:rPr>
                <w:sz w:val="20"/>
                <w:szCs w:val="20"/>
              </w:rPr>
              <w:t>DESTINO</w:t>
            </w:r>
          </w:p>
        </w:tc>
        <w:tc>
          <w:tcPr>
            <w:tcW w:w="241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04" w:rsidRPr="00C93BE4" w:rsidRDefault="006F1B04" w:rsidP="00AC3596">
            <w:pPr>
              <w:jc w:val="center"/>
              <w:rPr>
                <w:sz w:val="20"/>
                <w:szCs w:val="20"/>
              </w:rPr>
            </w:pPr>
            <w:r w:rsidRPr="00C93BE4">
              <w:rPr>
                <w:sz w:val="20"/>
                <w:szCs w:val="20"/>
              </w:rPr>
              <w:t>HORÁRIOS</w:t>
            </w:r>
          </w:p>
        </w:tc>
        <w:tc>
          <w:tcPr>
            <w:tcW w:w="1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F1B04" w:rsidRPr="00C93BE4" w:rsidRDefault="006F1B04" w:rsidP="00AC3596">
            <w:pPr>
              <w:jc w:val="center"/>
              <w:rPr>
                <w:sz w:val="20"/>
                <w:szCs w:val="20"/>
              </w:rPr>
            </w:pPr>
            <w:r w:rsidRPr="00C93BE4">
              <w:rPr>
                <w:sz w:val="20"/>
                <w:szCs w:val="20"/>
              </w:rPr>
              <w:t>VEÍCULO</w:t>
            </w:r>
          </w:p>
        </w:tc>
      </w:tr>
      <w:tr w:rsidR="006F1B04" w:rsidRPr="00157A65" w:rsidTr="00AC3596">
        <w:trPr>
          <w:trHeight w:val="120"/>
        </w:trPr>
        <w:tc>
          <w:tcPr>
            <w:tcW w:w="107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F1B04" w:rsidRPr="00157A65" w:rsidRDefault="006F1B04" w:rsidP="00AC3596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B04" w:rsidRPr="00157A65" w:rsidRDefault="006F1B04" w:rsidP="00AC3596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B04" w:rsidRPr="00157A65" w:rsidRDefault="006F1B04" w:rsidP="00AC3596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B04" w:rsidRPr="00C93BE4" w:rsidRDefault="006F1B04" w:rsidP="00AC3596">
            <w:pPr>
              <w:jc w:val="center"/>
              <w:rPr>
                <w:sz w:val="20"/>
                <w:szCs w:val="20"/>
              </w:rPr>
            </w:pPr>
            <w:r w:rsidRPr="00C93BE4">
              <w:rPr>
                <w:sz w:val="20"/>
                <w:szCs w:val="20"/>
              </w:rPr>
              <w:t>SAÍDA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B04" w:rsidRPr="00C93BE4" w:rsidRDefault="006F1B04" w:rsidP="00AC3596">
            <w:pPr>
              <w:jc w:val="center"/>
              <w:rPr>
                <w:sz w:val="20"/>
                <w:szCs w:val="20"/>
              </w:rPr>
            </w:pPr>
            <w:r w:rsidRPr="00C93BE4">
              <w:rPr>
                <w:sz w:val="20"/>
                <w:szCs w:val="20"/>
              </w:rPr>
              <w:t>CHEGADA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F1B04" w:rsidRPr="00157A65" w:rsidRDefault="006F1B04" w:rsidP="00AC3596">
            <w:pPr>
              <w:rPr>
                <w:sz w:val="20"/>
                <w:szCs w:val="20"/>
              </w:rPr>
            </w:pPr>
          </w:p>
        </w:tc>
      </w:tr>
      <w:tr w:rsidR="006F1B04" w:rsidRPr="00157A65" w:rsidTr="00AC3596">
        <w:tc>
          <w:tcPr>
            <w:tcW w:w="1079" w:type="dxa"/>
            <w:tcBorders>
              <w:left w:val="single" w:sz="12" w:space="0" w:color="auto"/>
              <w:right w:val="single" w:sz="4" w:space="0" w:color="auto"/>
            </w:tcBorders>
          </w:tcPr>
          <w:p w:rsidR="006F1B04" w:rsidRPr="00E4459E" w:rsidRDefault="006F1B04" w:rsidP="00AC3596">
            <w:pPr>
              <w:rPr>
                <w:b/>
                <w:color w:val="FF0000"/>
              </w:rPr>
            </w:pPr>
            <w:proofErr w:type="spellStart"/>
            <w:proofErr w:type="gramStart"/>
            <w:r w:rsidRPr="00E4459E">
              <w:rPr>
                <w:b/>
                <w:color w:val="FF0000"/>
              </w:rPr>
              <w:t>xx</w:t>
            </w:r>
            <w:proofErr w:type="spellEnd"/>
            <w:proofErr w:type="gramEnd"/>
            <w:r w:rsidRPr="00E4459E">
              <w:rPr>
                <w:b/>
                <w:color w:val="FF0000"/>
              </w:rPr>
              <w:t>/</w:t>
            </w:r>
            <w:proofErr w:type="spellStart"/>
            <w:r w:rsidRPr="00E4459E">
              <w:rPr>
                <w:b/>
                <w:color w:val="FF0000"/>
              </w:rPr>
              <w:t>xx</w:t>
            </w:r>
            <w:proofErr w:type="spellEnd"/>
            <w:r w:rsidRPr="00E4459E">
              <w:rPr>
                <w:b/>
                <w:color w:val="FF0000"/>
              </w:rPr>
              <w:t>/25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6F1B04" w:rsidRPr="00E4459E" w:rsidRDefault="006F1B04" w:rsidP="00AC3596">
            <w:pPr>
              <w:rPr>
                <w:b/>
                <w:color w:val="FF0000"/>
              </w:rPr>
            </w:pPr>
            <w:r w:rsidRPr="00E4459E">
              <w:rPr>
                <w:b/>
                <w:color w:val="FF0000"/>
              </w:rPr>
              <w:t xml:space="preserve">Monte Carlo </w:t>
            </w:r>
          </w:p>
        </w:tc>
        <w:tc>
          <w:tcPr>
            <w:tcW w:w="1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1B04" w:rsidRPr="00E4459E" w:rsidRDefault="006F1B04" w:rsidP="00AC3596">
            <w:pPr>
              <w:rPr>
                <w:b/>
                <w:color w:val="FF0000"/>
              </w:rPr>
            </w:pPr>
            <w:proofErr w:type="spellStart"/>
            <w:proofErr w:type="gramStart"/>
            <w:r w:rsidRPr="00E4459E">
              <w:rPr>
                <w:b/>
                <w:color w:val="FF0000"/>
              </w:rPr>
              <w:t>xxxxx</w:t>
            </w:r>
            <w:proofErr w:type="spellEnd"/>
            <w:proofErr w:type="gramEnd"/>
          </w:p>
        </w:tc>
        <w:tc>
          <w:tcPr>
            <w:tcW w:w="1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1B04" w:rsidRPr="00E4459E" w:rsidRDefault="006F1B04" w:rsidP="00AC3596">
            <w:pPr>
              <w:rPr>
                <w:b/>
                <w:color w:val="FF0000"/>
              </w:rPr>
            </w:pPr>
            <w:proofErr w:type="spellStart"/>
            <w:proofErr w:type="gramStart"/>
            <w:r w:rsidRPr="00E4459E">
              <w:rPr>
                <w:b/>
                <w:color w:val="FF0000"/>
              </w:rPr>
              <w:t>xx</w:t>
            </w:r>
            <w:proofErr w:type="gramEnd"/>
            <w:r w:rsidRPr="00E4459E">
              <w:rPr>
                <w:b/>
                <w:color w:val="FF0000"/>
              </w:rPr>
              <w:t>:xx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1B04" w:rsidRPr="00E4459E" w:rsidRDefault="006F1B04" w:rsidP="00AC3596">
            <w:pPr>
              <w:rPr>
                <w:b/>
                <w:color w:val="FF0000"/>
              </w:rPr>
            </w:pPr>
            <w:proofErr w:type="spellStart"/>
            <w:proofErr w:type="gramStart"/>
            <w:r w:rsidRPr="00E4459E">
              <w:rPr>
                <w:b/>
                <w:color w:val="FF0000"/>
              </w:rPr>
              <w:t>xx</w:t>
            </w:r>
            <w:proofErr w:type="gramEnd"/>
            <w:r w:rsidRPr="00E4459E">
              <w:rPr>
                <w:b/>
                <w:color w:val="FF0000"/>
              </w:rPr>
              <w:t>:xx</w:t>
            </w:r>
            <w:proofErr w:type="spellEnd"/>
          </w:p>
        </w:tc>
        <w:tc>
          <w:tcPr>
            <w:tcW w:w="1667" w:type="dxa"/>
            <w:tcBorders>
              <w:left w:val="single" w:sz="4" w:space="0" w:color="auto"/>
              <w:right w:val="single" w:sz="12" w:space="0" w:color="auto"/>
            </w:tcBorders>
          </w:tcPr>
          <w:p w:rsidR="006F1B04" w:rsidRPr="00E4459E" w:rsidRDefault="006F1B04" w:rsidP="00AC3596">
            <w:pPr>
              <w:rPr>
                <w:b/>
                <w:color w:val="FF0000"/>
              </w:rPr>
            </w:pPr>
            <w:proofErr w:type="spellStart"/>
            <w:proofErr w:type="gramStart"/>
            <w:r w:rsidRPr="00E4459E">
              <w:rPr>
                <w:b/>
                <w:color w:val="FF0000"/>
              </w:rPr>
              <w:t>xxx</w:t>
            </w:r>
            <w:proofErr w:type="spellEnd"/>
            <w:proofErr w:type="gramEnd"/>
          </w:p>
        </w:tc>
      </w:tr>
      <w:tr w:rsidR="006F1B04" w:rsidRPr="00157A65" w:rsidTr="00AC3596">
        <w:tc>
          <w:tcPr>
            <w:tcW w:w="1079" w:type="dxa"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1B04" w:rsidRPr="00E4459E" w:rsidRDefault="006F1B04" w:rsidP="00AC3596">
            <w:pPr>
              <w:rPr>
                <w:b/>
                <w:color w:val="FF0000"/>
              </w:rPr>
            </w:pPr>
            <w:proofErr w:type="spellStart"/>
            <w:proofErr w:type="gramStart"/>
            <w:r w:rsidRPr="00E4459E">
              <w:rPr>
                <w:b/>
                <w:color w:val="FF0000"/>
              </w:rPr>
              <w:t>xx</w:t>
            </w:r>
            <w:proofErr w:type="spellEnd"/>
            <w:proofErr w:type="gramEnd"/>
            <w:r w:rsidRPr="00E4459E">
              <w:rPr>
                <w:b/>
                <w:color w:val="FF0000"/>
              </w:rPr>
              <w:t>/</w:t>
            </w:r>
            <w:proofErr w:type="spellStart"/>
            <w:r w:rsidRPr="00E4459E">
              <w:rPr>
                <w:b/>
                <w:color w:val="FF0000"/>
              </w:rPr>
              <w:t>xx</w:t>
            </w:r>
            <w:proofErr w:type="spellEnd"/>
            <w:r w:rsidRPr="00E4459E">
              <w:rPr>
                <w:b/>
                <w:color w:val="FF0000"/>
              </w:rPr>
              <w:t>/25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1B04" w:rsidRPr="00E4459E" w:rsidRDefault="006F1B04" w:rsidP="00AC3596">
            <w:pPr>
              <w:rPr>
                <w:b/>
                <w:color w:val="FF0000"/>
              </w:rPr>
            </w:pPr>
            <w:proofErr w:type="spellStart"/>
            <w:proofErr w:type="gramStart"/>
            <w:r w:rsidRPr="00E4459E">
              <w:rPr>
                <w:b/>
                <w:color w:val="FF0000"/>
              </w:rPr>
              <w:t>xxxxxxxxxx</w:t>
            </w:r>
            <w:proofErr w:type="spellEnd"/>
            <w:proofErr w:type="gramEnd"/>
            <w:r w:rsidRPr="00E4459E">
              <w:rPr>
                <w:b/>
                <w:color w:val="FF0000"/>
              </w:rPr>
              <w:t xml:space="preserve"> </w:t>
            </w:r>
          </w:p>
        </w:tc>
        <w:tc>
          <w:tcPr>
            <w:tcW w:w="1782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1B04" w:rsidRPr="00E4459E" w:rsidRDefault="006F1B04" w:rsidP="00AC3596">
            <w:pPr>
              <w:rPr>
                <w:b/>
                <w:color w:val="FF0000"/>
              </w:rPr>
            </w:pPr>
            <w:proofErr w:type="spellStart"/>
            <w:proofErr w:type="gramStart"/>
            <w:r w:rsidRPr="00E4459E">
              <w:rPr>
                <w:b/>
                <w:color w:val="FF0000"/>
              </w:rPr>
              <w:t>xxxxx</w:t>
            </w:r>
            <w:proofErr w:type="spellEnd"/>
            <w:proofErr w:type="gramEnd"/>
          </w:p>
        </w:tc>
        <w:tc>
          <w:tcPr>
            <w:tcW w:w="1136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1B04" w:rsidRPr="00E4459E" w:rsidRDefault="006F1B04" w:rsidP="00AC3596">
            <w:pPr>
              <w:rPr>
                <w:b/>
                <w:color w:val="FF0000"/>
              </w:rPr>
            </w:pPr>
            <w:proofErr w:type="spellStart"/>
            <w:proofErr w:type="gramStart"/>
            <w:r w:rsidRPr="00E4459E">
              <w:rPr>
                <w:b/>
                <w:color w:val="FF0000"/>
              </w:rPr>
              <w:t>xx</w:t>
            </w:r>
            <w:proofErr w:type="gramEnd"/>
            <w:r w:rsidRPr="00E4459E">
              <w:rPr>
                <w:b/>
                <w:color w:val="FF0000"/>
              </w:rPr>
              <w:t>:xx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1B04" w:rsidRPr="00E4459E" w:rsidRDefault="006F1B04" w:rsidP="00AC3596">
            <w:pPr>
              <w:rPr>
                <w:b/>
                <w:color w:val="FF0000"/>
              </w:rPr>
            </w:pPr>
            <w:proofErr w:type="spellStart"/>
            <w:proofErr w:type="gramStart"/>
            <w:r w:rsidRPr="00E4459E">
              <w:rPr>
                <w:b/>
                <w:color w:val="FF0000"/>
              </w:rPr>
              <w:t>xx</w:t>
            </w:r>
            <w:proofErr w:type="gramEnd"/>
            <w:r w:rsidRPr="00E4459E">
              <w:rPr>
                <w:b/>
                <w:color w:val="FF0000"/>
              </w:rPr>
              <w:t>:xx</w:t>
            </w:r>
            <w:proofErr w:type="spellEnd"/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6F1B04" w:rsidRPr="00E4459E" w:rsidRDefault="006F1B04" w:rsidP="00AC3596">
            <w:pPr>
              <w:rPr>
                <w:b/>
                <w:color w:val="FF0000"/>
              </w:rPr>
            </w:pPr>
            <w:proofErr w:type="spellStart"/>
            <w:proofErr w:type="gramStart"/>
            <w:r w:rsidRPr="00E4459E">
              <w:rPr>
                <w:b/>
                <w:color w:val="FF0000"/>
              </w:rPr>
              <w:t>xxx</w:t>
            </w:r>
            <w:proofErr w:type="spellEnd"/>
            <w:proofErr w:type="gramEnd"/>
          </w:p>
        </w:tc>
      </w:tr>
      <w:tr w:rsidR="006F1B04" w:rsidRPr="00157A65" w:rsidTr="00AC3596">
        <w:tc>
          <w:tcPr>
            <w:tcW w:w="8721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F1B04" w:rsidRPr="00157A65" w:rsidRDefault="006F1B04" w:rsidP="00AC3596">
            <w:pPr>
              <w:rPr>
                <w:sz w:val="10"/>
                <w:szCs w:val="10"/>
              </w:rPr>
            </w:pPr>
          </w:p>
        </w:tc>
      </w:tr>
      <w:tr w:rsidR="006F1B04" w:rsidRPr="00157A65" w:rsidTr="00AC3596">
        <w:tc>
          <w:tcPr>
            <w:tcW w:w="8721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B04" w:rsidRPr="00E4459E" w:rsidRDefault="006F1B04" w:rsidP="00AC3596">
            <w:pPr>
              <w:jc w:val="center"/>
              <w:rPr>
                <w:i/>
                <w:sz w:val="20"/>
                <w:szCs w:val="20"/>
              </w:rPr>
            </w:pPr>
            <w:r w:rsidRPr="00E4459E">
              <w:rPr>
                <w:i/>
                <w:sz w:val="20"/>
                <w:szCs w:val="20"/>
              </w:rPr>
              <w:t>DESPESA</w:t>
            </w:r>
          </w:p>
        </w:tc>
      </w:tr>
      <w:tr w:rsidR="006F1B04" w:rsidRPr="00157A65" w:rsidTr="00AC3596">
        <w:tc>
          <w:tcPr>
            <w:tcW w:w="393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F1B04" w:rsidRPr="00E4459E" w:rsidRDefault="006F1B04" w:rsidP="00AC3596">
            <w:pPr>
              <w:jc w:val="center"/>
              <w:rPr>
                <w:sz w:val="20"/>
                <w:szCs w:val="20"/>
              </w:rPr>
            </w:pPr>
            <w:r w:rsidRPr="00E4459E">
              <w:rPr>
                <w:sz w:val="20"/>
                <w:szCs w:val="20"/>
              </w:rPr>
              <w:t>DESCRIÇÃO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F1B04" w:rsidRPr="00E4459E" w:rsidRDefault="006F1B04" w:rsidP="00AC3596">
            <w:pPr>
              <w:jc w:val="center"/>
              <w:rPr>
                <w:sz w:val="20"/>
                <w:szCs w:val="20"/>
              </w:rPr>
            </w:pPr>
            <w:r w:rsidRPr="00E4459E">
              <w:rPr>
                <w:sz w:val="20"/>
                <w:szCs w:val="20"/>
              </w:rPr>
              <w:t>QUANTIDADE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F1B04" w:rsidRPr="00E4459E" w:rsidRDefault="006F1B04" w:rsidP="00AC3596">
            <w:pPr>
              <w:jc w:val="center"/>
              <w:rPr>
                <w:sz w:val="20"/>
                <w:szCs w:val="20"/>
              </w:rPr>
            </w:pPr>
            <w:r w:rsidRPr="00E4459E">
              <w:rPr>
                <w:sz w:val="20"/>
                <w:szCs w:val="20"/>
              </w:rPr>
              <w:t>VALOR UNID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F1B04" w:rsidRPr="00E4459E" w:rsidRDefault="006F1B04" w:rsidP="00AC3596">
            <w:pPr>
              <w:jc w:val="center"/>
              <w:rPr>
                <w:sz w:val="20"/>
                <w:szCs w:val="20"/>
              </w:rPr>
            </w:pPr>
            <w:r w:rsidRPr="00E4459E">
              <w:rPr>
                <w:sz w:val="20"/>
                <w:szCs w:val="20"/>
              </w:rPr>
              <w:t xml:space="preserve">VALOR TOTAL </w:t>
            </w:r>
          </w:p>
        </w:tc>
      </w:tr>
      <w:tr w:rsidR="006F1B04" w:rsidRPr="00157A65" w:rsidTr="00AC3596">
        <w:tc>
          <w:tcPr>
            <w:tcW w:w="393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1B04" w:rsidRPr="00E4459E" w:rsidRDefault="006F1B04" w:rsidP="00AC3596">
            <w:pPr>
              <w:rPr>
                <w:b/>
                <w:color w:val="FF0000"/>
              </w:rPr>
            </w:pPr>
            <w:proofErr w:type="spellStart"/>
            <w:proofErr w:type="gramStart"/>
            <w:r>
              <w:rPr>
                <w:b/>
                <w:color w:val="FF0000"/>
              </w:rPr>
              <w:t>xxxx</w:t>
            </w:r>
            <w:proofErr w:type="spellEnd"/>
            <w:proofErr w:type="gramEnd"/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1B04" w:rsidRPr="00E4459E" w:rsidRDefault="006F1B04" w:rsidP="00AC3596">
            <w:pPr>
              <w:jc w:val="center"/>
              <w:rPr>
                <w:b/>
                <w:color w:val="FF0000"/>
              </w:rPr>
            </w:pPr>
            <w:proofErr w:type="spellStart"/>
            <w:proofErr w:type="gramStart"/>
            <w:r w:rsidRPr="00E4459E">
              <w:rPr>
                <w:b/>
                <w:color w:val="FF0000"/>
              </w:rPr>
              <w:t>xx</w:t>
            </w:r>
            <w:proofErr w:type="spellEnd"/>
            <w:proofErr w:type="gramEnd"/>
            <w:r w:rsidRPr="00E4459E">
              <w:rPr>
                <w:b/>
                <w:color w:val="FF000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F1B04" w:rsidRPr="00E4459E" w:rsidRDefault="006F1B04" w:rsidP="00AC3596">
            <w:pPr>
              <w:jc w:val="center"/>
              <w:rPr>
                <w:b/>
                <w:color w:val="FF0000"/>
              </w:rPr>
            </w:pPr>
            <w:proofErr w:type="spellStart"/>
            <w:proofErr w:type="gramStart"/>
            <w:r w:rsidRPr="00E4459E">
              <w:rPr>
                <w:b/>
                <w:color w:val="FF0000"/>
              </w:rPr>
              <w:t>xx</w:t>
            </w:r>
            <w:proofErr w:type="spellEnd"/>
            <w:proofErr w:type="gramEnd"/>
          </w:p>
        </w:tc>
        <w:tc>
          <w:tcPr>
            <w:tcW w:w="18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1B04" w:rsidRPr="00E4459E" w:rsidRDefault="006F1B04" w:rsidP="00AC3596">
            <w:pPr>
              <w:jc w:val="center"/>
              <w:rPr>
                <w:b/>
                <w:color w:val="FF0000"/>
              </w:rPr>
            </w:pPr>
            <w:proofErr w:type="spellStart"/>
            <w:proofErr w:type="gramStart"/>
            <w:r w:rsidRPr="00E4459E">
              <w:rPr>
                <w:b/>
                <w:color w:val="FF0000"/>
              </w:rPr>
              <w:t>xx</w:t>
            </w:r>
            <w:proofErr w:type="spellEnd"/>
            <w:proofErr w:type="gramEnd"/>
          </w:p>
        </w:tc>
      </w:tr>
      <w:tr w:rsidR="006F1B04" w:rsidRPr="00157A65" w:rsidTr="00AC3596">
        <w:tc>
          <w:tcPr>
            <w:tcW w:w="8721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F1B04" w:rsidRPr="00157A65" w:rsidRDefault="006F1B04" w:rsidP="00AC3596">
            <w:pPr>
              <w:rPr>
                <w:sz w:val="10"/>
                <w:szCs w:val="10"/>
              </w:rPr>
            </w:pPr>
          </w:p>
        </w:tc>
      </w:tr>
      <w:tr w:rsidR="006F1B04" w:rsidRPr="00157A65" w:rsidTr="00AC3596">
        <w:tc>
          <w:tcPr>
            <w:tcW w:w="40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1B04" w:rsidRPr="00157A65" w:rsidRDefault="006F1B04" w:rsidP="00AC3596">
            <w:pPr>
              <w:jc w:val="center"/>
              <w:rPr>
                <w:b/>
                <w:i/>
                <w:sz w:val="20"/>
                <w:szCs w:val="20"/>
              </w:rPr>
            </w:pPr>
            <w:r w:rsidRPr="00157A65">
              <w:rPr>
                <w:b/>
                <w:i/>
                <w:sz w:val="20"/>
                <w:szCs w:val="20"/>
              </w:rPr>
              <w:t>LOCAL E DATA</w:t>
            </w:r>
          </w:p>
        </w:tc>
        <w:tc>
          <w:tcPr>
            <w:tcW w:w="462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B04" w:rsidRPr="00157A65" w:rsidRDefault="006F1B04" w:rsidP="00AC3596">
            <w:pPr>
              <w:jc w:val="center"/>
              <w:rPr>
                <w:b/>
                <w:i/>
                <w:sz w:val="20"/>
                <w:szCs w:val="20"/>
              </w:rPr>
            </w:pPr>
            <w:r w:rsidRPr="00157A65">
              <w:rPr>
                <w:b/>
                <w:i/>
                <w:sz w:val="20"/>
                <w:szCs w:val="20"/>
              </w:rPr>
              <w:t>ASSINATURA DO SERVIDOR</w:t>
            </w:r>
          </w:p>
        </w:tc>
      </w:tr>
      <w:tr w:rsidR="006F1B04" w:rsidRPr="00157A65" w:rsidTr="00AC3596">
        <w:tc>
          <w:tcPr>
            <w:tcW w:w="40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F1B04" w:rsidRPr="00803DCE" w:rsidRDefault="006F1B04" w:rsidP="00AC3596">
            <w:pPr>
              <w:rPr>
                <w:sz w:val="20"/>
                <w:szCs w:val="20"/>
              </w:rPr>
            </w:pPr>
            <w:r w:rsidRPr="00E4459E">
              <w:rPr>
                <w:b/>
                <w:color w:val="FF0000"/>
              </w:rPr>
              <w:t xml:space="preserve">Monte Carlo, </w:t>
            </w:r>
            <w:proofErr w:type="spellStart"/>
            <w:r w:rsidRPr="00E4459E">
              <w:rPr>
                <w:b/>
                <w:color w:val="FF0000"/>
              </w:rPr>
              <w:t>xx</w:t>
            </w:r>
            <w:proofErr w:type="spellEnd"/>
            <w:r w:rsidRPr="00E4459E">
              <w:rPr>
                <w:b/>
                <w:color w:val="FF0000"/>
              </w:rPr>
              <w:t xml:space="preserve"> de </w:t>
            </w:r>
            <w:proofErr w:type="spellStart"/>
            <w:r w:rsidRPr="00E4459E">
              <w:rPr>
                <w:b/>
                <w:color w:val="FF0000"/>
              </w:rPr>
              <w:t>xx</w:t>
            </w:r>
            <w:proofErr w:type="spellEnd"/>
            <w:r w:rsidRPr="00E4459E">
              <w:rPr>
                <w:color w:val="FF0000"/>
                <w:sz w:val="20"/>
                <w:szCs w:val="20"/>
              </w:rPr>
              <w:t xml:space="preserve"> </w:t>
            </w:r>
            <w:r w:rsidRPr="00E4459E">
              <w:rPr>
                <w:b/>
                <w:color w:val="FF0000"/>
                <w:sz w:val="20"/>
                <w:szCs w:val="20"/>
              </w:rPr>
              <w:t>de 2025</w:t>
            </w:r>
          </w:p>
        </w:tc>
        <w:tc>
          <w:tcPr>
            <w:tcW w:w="462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1B04" w:rsidRDefault="006F1B04" w:rsidP="00CA3449">
            <w:pPr>
              <w:jc w:val="both"/>
              <w:rPr>
                <w:rFonts w:ascii="Garamond" w:hAnsi="Garamond" w:cs="Arial"/>
                <w:sz w:val="18"/>
                <w:szCs w:val="18"/>
              </w:rPr>
            </w:pPr>
            <w:bookmarkStart w:id="0" w:name="_GoBack"/>
            <w:r w:rsidRPr="00C93BE4">
              <w:rPr>
                <w:rFonts w:ascii="Garamond" w:hAnsi="Garamond" w:cs="Arial"/>
                <w:sz w:val="18"/>
                <w:szCs w:val="18"/>
              </w:rPr>
              <w:t>Declaro para os devidos fins que os dados acima mencionados são verdadeiros, me responsabilizando pessoalmente por tais informações. Comprometo-me a fazer a devida co</w:t>
            </w:r>
            <w:r>
              <w:rPr>
                <w:rFonts w:ascii="Garamond" w:hAnsi="Garamond" w:cs="Arial"/>
                <w:sz w:val="18"/>
                <w:szCs w:val="18"/>
              </w:rPr>
              <w:t>mprovação da realização do</w:t>
            </w:r>
            <w:r w:rsidRPr="00C93BE4">
              <w:rPr>
                <w:rFonts w:ascii="Garamond" w:hAnsi="Garamond" w:cs="Arial"/>
                <w:sz w:val="18"/>
                <w:szCs w:val="18"/>
              </w:rPr>
              <w:t xml:space="preserve"> descrito, tão logo ocorra o meu retorno, sendo que se não o fizer, autorizo o   desconto integral do valor pago</w:t>
            </w:r>
            <w:r>
              <w:rPr>
                <w:rFonts w:ascii="Garamond" w:hAnsi="Garamond" w:cs="Arial"/>
                <w:sz w:val="18"/>
                <w:szCs w:val="18"/>
              </w:rPr>
              <w:t>.</w:t>
            </w:r>
          </w:p>
          <w:bookmarkEnd w:id="0"/>
          <w:p w:rsidR="006F1B04" w:rsidRDefault="006F1B04" w:rsidP="00AC3596">
            <w:pPr>
              <w:rPr>
                <w:sz w:val="20"/>
                <w:szCs w:val="20"/>
              </w:rPr>
            </w:pPr>
          </w:p>
          <w:p w:rsidR="006F1B04" w:rsidRPr="00531EA3" w:rsidRDefault="006F1B04" w:rsidP="00AC359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4459E">
              <w:rPr>
                <w:b/>
                <w:color w:val="FF0000"/>
                <w:sz w:val="20"/>
                <w:szCs w:val="20"/>
              </w:rPr>
              <w:t>xxxxxx</w:t>
            </w:r>
            <w:proofErr w:type="spellEnd"/>
            <w:proofErr w:type="gramEnd"/>
            <w:r w:rsidRPr="00E4459E">
              <w:rPr>
                <w:b/>
                <w:color w:val="FF0000"/>
                <w:sz w:val="20"/>
                <w:szCs w:val="20"/>
              </w:rPr>
              <w:t>- cargo</w:t>
            </w:r>
          </w:p>
        </w:tc>
      </w:tr>
      <w:tr w:rsidR="006F1B04" w:rsidRPr="00157A65" w:rsidTr="00AC3596">
        <w:tc>
          <w:tcPr>
            <w:tcW w:w="8721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F1B04" w:rsidRPr="00157A65" w:rsidRDefault="006F1B04" w:rsidP="00AC3596">
            <w:pPr>
              <w:rPr>
                <w:sz w:val="10"/>
                <w:szCs w:val="10"/>
              </w:rPr>
            </w:pPr>
          </w:p>
        </w:tc>
      </w:tr>
      <w:tr w:rsidR="006F1B04" w:rsidRPr="00157A65" w:rsidTr="00AC3596">
        <w:tc>
          <w:tcPr>
            <w:tcW w:w="872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B04" w:rsidRPr="00157A65" w:rsidRDefault="006F1B04" w:rsidP="00AC3596">
            <w:pPr>
              <w:jc w:val="center"/>
              <w:rPr>
                <w:b/>
                <w:i/>
                <w:sz w:val="20"/>
                <w:szCs w:val="20"/>
              </w:rPr>
            </w:pPr>
            <w:r w:rsidRPr="00157A65">
              <w:rPr>
                <w:b/>
                <w:i/>
                <w:sz w:val="20"/>
                <w:szCs w:val="20"/>
              </w:rPr>
              <w:t>ORDENADOR DA DESPESA</w:t>
            </w:r>
          </w:p>
        </w:tc>
      </w:tr>
      <w:tr w:rsidR="006F1B04" w:rsidRPr="00157A65" w:rsidTr="00AC3596">
        <w:tc>
          <w:tcPr>
            <w:tcW w:w="872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B04" w:rsidRDefault="006F1B04" w:rsidP="00AC359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Secretário Municipal de </w:t>
            </w:r>
            <w:proofErr w:type="spellStart"/>
            <w:r>
              <w:rPr>
                <w:b/>
                <w:i/>
                <w:sz w:val="20"/>
                <w:szCs w:val="20"/>
              </w:rPr>
              <w:t>xxxxxx</w:t>
            </w:r>
            <w:proofErr w:type="spellEnd"/>
          </w:p>
          <w:p w:rsidR="006F1B04" w:rsidRDefault="006F1B04" w:rsidP="00AC359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____________________________________</w:t>
            </w:r>
          </w:p>
          <w:p w:rsidR="006F1B04" w:rsidRPr="00157A65" w:rsidRDefault="006F1B04" w:rsidP="00AC359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i/>
                <w:sz w:val="20"/>
                <w:szCs w:val="20"/>
              </w:rPr>
              <w:t>xxxxxx</w:t>
            </w:r>
            <w:proofErr w:type="spellEnd"/>
            <w:proofErr w:type="gramEnd"/>
          </w:p>
        </w:tc>
      </w:tr>
    </w:tbl>
    <w:p w:rsidR="00B73F1D" w:rsidRDefault="00B73F1D" w:rsidP="006F1B04">
      <w:pPr>
        <w:rPr>
          <w:rFonts w:ascii="Garamond" w:hAnsi="Garamond"/>
        </w:rPr>
      </w:pPr>
    </w:p>
    <w:sectPr w:rsidR="00B73F1D" w:rsidSect="00BC2848">
      <w:headerReference w:type="default" r:id="rId8"/>
      <w:footerReference w:type="default" r:id="rId9"/>
      <w:pgSz w:w="11906" w:h="16838"/>
      <w:pgMar w:top="2552" w:right="155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243" w:rsidRDefault="005A5243" w:rsidP="00943441">
      <w:pPr>
        <w:spacing w:after="0" w:line="240" w:lineRule="auto"/>
      </w:pPr>
      <w:r>
        <w:separator/>
      </w:r>
    </w:p>
  </w:endnote>
  <w:endnote w:type="continuationSeparator" w:id="0">
    <w:p w:rsidR="005A5243" w:rsidRDefault="005A5243" w:rsidP="00943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7807"/>
      <w:docPartObj>
        <w:docPartGallery w:val="Page Numbers (Bottom of Page)"/>
        <w:docPartUnique/>
      </w:docPartObj>
    </w:sdtPr>
    <w:sdtEndPr/>
    <w:sdtContent>
      <w:p w:rsidR="00B74822" w:rsidRDefault="000A6862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EF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74822" w:rsidRPr="0071774E" w:rsidRDefault="000F7CBA">
    <w:pPr>
      <w:pStyle w:val="Rodap"/>
      <w:rPr>
        <w:rFonts w:ascii="Garamond" w:hAnsi="Garamond"/>
      </w:rPr>
    </w:pPr>
    <w:r w:rsidRPr="0071774E">
      <w:rPr>
        <w:rFonts w:ascii="Garamond" w:hAnsi="Garamond"/>
      </w:rPr>
      <w:t>Instrução normativa de Controle Interno n° 0</w:t>
    </w:r>
    <w:r w:rsidR="001B152C">
      <w:rPr>
        <w:rFonts w:ascii="Garamond" w:hAnsi="Garamond"/>
      </w:rPr>
      <w:t>3</w:t>
    </w:r>
    <w:r w:rsidRPr="0071774E">
      <w:rPr>
        <w:rFonts w:ascii="Garamond" w:hAnsi="Garamond"/>
      </w:rPr>
      <w:t>/2025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243" w:rsidRDefault="005A5243" w:rsidP="00943441">
      <w:pPr>
        <w:spacing w:after="0" w:line="240" w:lineRule="auto"/>
      </w:pPr>
      <w:r>
        <w:separator/>
      </w:r>
    </w:p>
  </w:footnote>
  <w:footnote w:type="continuationSeparator" w:id="0">
    <w:p w:rsidR="005A5243" w:rsidRDefault="005A5243" w:rsidP="00943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07B" w:rsidRDefault="00C4207B" w:rsidP="00C4207B">
    <w:pPr>
      <w:pStyle w:val="Cabealho"/>
      <w:jc w:val="center"/>
      <w:rPr>
        <w:rFonts w:ascii="Arial Black" w:hAnsi="Arial Black"/>
        <w:color w:val="C00000"/>
        <w:sz w:val="24"/>
        <w:szCs w:val="24"/>
      </w:rPr>
    </w:pPr>
  </w:p>
  <w:p w:rsidR="00C4207B" w:rsidRDefault="00C4207B" w:rsidP="00C4207B">
    <w:pPr>
      <w:pStyle w:val="Cabealho"/>
      <w:jc w:val="center"/>
      <w:rPr>
        <w:rFonts w:ascii="Arial Black" w:hAnsi="Arial Black"/>
        <w:color w:val="C00000"/>
        <w:sz w:val="24"/>
        <w:szCs w:val="24"/>
      </w:rPr>
    </w:pPr>
  </w:p>
  <w:p w:rsidR="00C4207B" w:rsidRDefault="00C4207B" w:rsidP="00C4207B">
    <w:pPr>
      <w:pStyle w:val="Cabealho"/>
      <w:jc w:val="center"/>
      <w:rPr>
        <w:rFonts w:ascii="Arial Black" w:hAnsi="Arial Black"/>
        <w:color w:val="C00000"/>
        <w:sz w:val="24"/>
        <w:szCs w:val="24"/>
      </w:rPr>
    </w:pPr>
  </w:p>
  <w:p w:rsidR="005C7FD7" w:rsidRDefault="005C7FD7" w:rsidP="00C4207B">
    <w:pPr>
      <w:pStyle w:val="Cabealho"/>
      <w:jc w:val="center"/>
      <w:rPr>
        <w:rFonts w:ascii="Arial Black" w:hAnsi="Arial Black"/>
        <w:color w:val="C00000"/>
        <w:sz w:val="24"/>
        <w:szCs w:val="24"/>
      </w:rPr>
    </w:pPr>
  </w:p>
  <w:p w:rsidR="00C4207B" w:rsidRPr="00750D18" w:rsidRDefault="00C4207B" w:rsidP="00C4207B">
    <w:pPr>
      <w:pStyle w:val="Cabealho"/>
      <w:jc w:val="center"/>
      <w:rPr>
        <w:rFonts w:ascii="Arial Black" w:hAnsi="Arial Black"/>
        <w:color w:val="C00000"/>
        <w:sz w:val="24"/>
        <w:szCs w:val="24"/>
      </w:rPr>
    </w:pPr>
    <w:r w:rsidRPr="00750D18">
      <w:rPr>
        <w:rFonts w:ascii="Arial Black" w:hAnsi="Arial Black"/>
        <w:color w:val="C00000"/>
        <w:sz w:val="24"/>
        <w:szCs w:val="24"/>
      </w:rPr>
      <w:t>CONTROLE INTERNO MUNICIPAL</w:t>
    </w:r>
  </w:p>
  <w:p w:rsidR="00C4207B" w:rsidRDefault="00C4207B" w:rsidP="00C4207B">
    <w:pPr>
      <w:pStyle w:val="Cabealho"/>
    </w:pPr>
  </w:p>
  <w:p w:rsidR="00C4207B" w:rsidRPr="00C4207B" w:rsidRDefault="00C4207B" w:rsidP="00C4207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00"/>
      <w:numFmt w:val="lowerRoman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00"/>
      <w:numFmt w:val="lowerRoman"/>
      <w:lvlText w:val="%8)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0"/>
      <w:numFmt w:val="lowerRoman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5DE3707"/>
    <w:multiLevelType w:val="hybridMultilevel"/>
    <w:tmpl w:val="1B3C12DE"/>
    <w:lvl w:ilvl="0" w:tplc="8E9C8168">
      <w:start w:val="500"/>
      <w:numFmt w:val="lowerRoman"/>
      <w:lvlText w:val="%1)"/>
      <w:lvlJc w:val="left"/>
      <w:pPr>
        <w:ind w:left="2421" w:hanging="72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0A867543"/>
    <w:multiLevelType w:val="hybridMultilevel"/>
    <w:tmpl w:val="91A61FDE"/>
    <w:lvl w:ilvl="0" w:tplc="722C71C8">
      <w:start w:val="100"/>
      <w:numFmt w:val="lowerRoman"/>
      <w:lvlText w:val="%1)"/>
      <w:lvlJc w:val="left"/>
      <w:pPr>
        <w:ind w:left="32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>
    <w:nsid w:val="0D2E5219"/>
    <w:multiLevelType w:val="hybridMultilevel"/>
    <w:tmpl w:val="5D14348C"/>
    <w:lvl w:ilvl="0" w:tplc="D19E345E">
      <w:start w:val="500"/>
      <w:numFmt w:val="lowerRoman"/>
      <w:lvlText w:val="%1)"/>
      <w:lvlJc w:val="left"/>
      <w:pPr>
        <w:ind w:left="2421" w:hanging="72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20F10423"/>
    <w:multiLevelType w:val="hybridMultilevel"/>
    <w:tmpl w:val="81C27D3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D2A1F"/>
    <w:multiLevelType w:val="hybridMultilevel"/>
    <w:tmpl w:val="BB729B9E"/>
    <w:lvl w:ilvl="0" w:tplc="F408659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31CC0F65"/>
    <w:multiLevelType w:val="hybridMultilevel"/>
    <w:tmpl w:val="9EEC590A"/>
    <w:lvl w:ilvl="0" w:tplc="6B7CCD32">
      <w:start w:val="100"/>
      <w:numFmt w:val="lowerRoman"/>
      <w:lvlText w:val="%1)"/>
      <w:lvlJc w:val="left"/>
      <w:pPr>
        <w:ind w:left="483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0">
    <w:nsid w:val="746C1805"/>
    <w:multiLevelType w:val="hybridMultilevel"/>
    <w:tmpl w:val="814CD12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38"/>
    <w:rsid w:val="000273A8"/>
    <w:rsid w:val="00036F38"/>
    <w:rsid w:val="00047D8A"/>
    <w:rsid w:val="00050D07"/>
    <w:rsid w:val="00080C36"/>
    <w:rsid w:val="000823A2"/>
    <w:rsid w:val="00083F83"/>
    <w:rsid w:val="00092925"/>
    <w:rsid w:val="00093FAE"/>
    <w:rsid w:val="000A6862"/>
    <w:rsid w:val="000B6EEC"/>
    <w:rsid w:val="000E5AB9"/>
    <w:rsid w:val="000F7CBA"/>
    <w:rsid w:val="001303DA"/>
    <w:rsid w:val="00135773"/>
    <w:rsid w:val="00165899"/>
    <w:rsid w:val="00167331"/>
    <w:rsid w:val="001A5965"/>
    <w:rsid w:val="001B152C"/>
    <w:rsid w:val="001B6814"/>
    <w:rsid w:val="00227580"/>
    <w:rsid w:val="00236A26"/>
    <w:rsid w:val="00242002"/>
    <w:rsid w:val="002447F6"/>
    <w:rsid w:val="00277D13"/>
    <w:rsid w:val="00277F55"/>
    <w:rsid w:val="002866E3"/>
    <w:rsid w:val="00287021"/>
    <w:rsid w:val="00291DEA"/>
    <w:rsid w:val="002A45B5"/>
    <w:rsid w:val="002F6D99"/>
    <w:rsid w:val="003330E5"/>
    <w:rsid w:val="00366CE2"/>
    <w:rsid w:val="00397193"/>
    <w:rsid w:val="003B5BB1"/>
    <w:rsid w:val="003C5D10"/>
    <w:rsid w:val="003D1F2C"/>
    <w:rsid w:val="00400511"/>
    <w:rsid w:val="00413E45"/>
    <w:rsid w:val="004F5E26"/>
    <w:rsid w:val="00500C61"/>
    <w:rsid w:val="00562D15"/>
    <w:rsid w:val="005A5243"/>
    <w:rsid w:val="005C7FD7"/>
    <w:rsid w:val="00640850"/>
    <w:rsid w:val="00662648"/>
    <w:rsid w:val="006B30EF"/>
    <w:rsid w:val="006F1B04"/>
    <w:rsid w:val="007022B0"/>
    <w:rsid w:val="0071774E"/>
    <w:rsid w:val="007339E7"/>
    <w:rsid w:val="00742EF6"/>
    <w:rsid w:val="00782058"/>
    <w:rsid w:val="00797E0B"/>
    <w:rsid w:val="007F293C"/>
    <w:rsid w:val="007F4D54"/>
    <w:rsid w:val="007F771B"/>
    <w:rsid w:val="00812506"/>
    <w:rsid w:val="008723F0"/>
    <w:rsid w:val="008C2A5A"/>
    <w:rsid w:val="009367E1"/>
    <w:rsid w:val="009372BA"/>
    <w:rsid w:val="00943441"/>
    <w:rsid w:val="00945FB4"/>
    <w:rsid w:val="00947B43"/>
    <w:rsid w:val="009B3F48"/>
    <w:rsid w:val="00A222B4"/>
    <w:rsid w:val="00A376BC"/>
    <w:rsid w:val="00A462C1"/>
    <w:rsid w:val="00A71D8A"/>
    <w:rsid w:val="00AC77EC"/>
    <w:rsid w:val="00B0373C"/>
    <w:rsid w:val="00B72BC4"/>
    <w:rsid w:val="00B73F1D"/>
    <w:rsid w:val="00B74822"/>
    <w:rsid w:val="00BB45FF"/>
    <w:rsid w:val="00BC2848"/>
    <w:rsid w:val="00BF1D7D"/>
    <w:rsid w:val="00C10692"/>
    <w:rsid w:val="00C24802"/>
    <w:rsid w:val="00C4207B"/>
    <w:rsid w:val="00C44AF3"/>
    <w:rsid w:val="00C80605"/>
    <w:rsid w:val="00C96714"/>
    <w:rsid w:val="00CA3449"/>
    <w:rsid w:val="00CD66B7"/>
    <w:rsid w:val="00CF4A1F"/>
    <w:rsid w:val="00D72FBD"/>
    <w:rsid w:val="00DA14FF"/>
    <w:rsid w:val="00E241EE"/>
    <w:rsid w:val="00E43B8F"/>
    <w:rsid w:val="00E579A8"/>
    <w:rsid w:val="00E74F90"/>
    <w:rsid w:val="00EC6066"/>
    <w:rsid w:val="00EF1FBA"/>
    <w:rsid w:val="00F35BCC"/>
    <w:rsid w:val="00F8291E"/>
    <w:rsid w:val="00FB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E6A7F8-D526-4E64-A0B1-D1A73FC2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AF3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F1B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F4A1F"/>
    <w:pPr>
      <w:keepNext/>
      <w:widowControl w:val="0"/>
      <w:tabs>
        <w:tab w:val="left" w:pos="708"/>
      </w:tabs>
      <w:suppressAutoHyphens/>
      <w:spacing w:after="0" w:line="240" w:lineRule="auto"/>
      <w:jc w:val="center"/>
      <w:outlineLvl w:val="3"/>
    </w:pPr>
    <w:rPr>
      <w:rFonts w:ascii="Times New Roman" w:eastAsia="SimSun" w:hAnsi="Times New Roman" w:cs="Mangal"/>
      <w:b/>
      <w:color w:val="00000A"/>
      <w:kern w:val="1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olorida-nfase2">
    <w:name w:val="Colorful List Accent 2"/>
    <w:basedOn w:val="Tabelanormal"/>
    <w:uiPriority w:val="72"/>
    <w:rsid w:val="00AC77E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ombreamentoMdio1-nfase2">
    <w:name w:val="Medium Shading 1 Accent 2"/>
    <w:basedOn w:val="Tabelanormal"/>
    <w:uiPriority w:val="63"/>
    <w:rsid w:val="00AC7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1-nfase2">
    <w:name w:val="Medium Grid 1 Accent 2"/>
    <w:basedOn w:val="Tabelanormal"/>
    <w:uiPriority w:val="67"/>
    <w:rsid w:val="00AC7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Cabealho">
    <w:name w:val="header"/>
    <w:basedOn w:val="Normal"/>
    <w:link w:val="CabealhoChar"/>
    <w:uiPriority w:val="99"/>
    <w:unhideWhenUsed/>
    <w:rsid w:val="009434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441"/>
  </w:style>
  <w:style w:type="paragraph" w:styleId="Rodap">
    <w:name w:val="footer"/>
    <w:basedOn w:val="Normal"/>
    <w:link w:val="RodapChar"/>
    <w:uiPriority w:val="99"/>
    <w:unhideWhenUsed/>
    <w:rsid w:val="009434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441"/>
  </w:style>
  <w:style w:type="character" w:customStyle="1" w:styleId="titulo">
    <w:name w:val="titulo"/>
    <w:basedOn w:val="Fontepargpadro"/>
    <w:rsid w:val="009372BA"/>
  </w:style>
  <w:style w:type="character" w:customStyle="1" w:styleId="label">
    <w:name w:val="label"/>
    <w:basedOn w:val="Fontepargpadro"/>
    <w:rsid w:val="009372BA"/>
  </w:style>
  <w:style w:type="table" w:styleId="Tabelacomgrade">
    <w:name w:val="Table Grid"/>
    <w:basedOn w:val="Tabelanormal"/>
    <w:uiPriority w:val="59"/>
    <w:rsid w:val="003B5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47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D8A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CF4A1F"/>
    <w:rPr>
      <w:rFonts w:ascii="Times New Roman" w:eastAsia="SimSun" w:hAnsi="Times New Roman" w:cs="Mangal"/>
      <w:b/>
      <w:color w:val="00000A"/>
      <w:kern w:val="1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CF4A1F"/>
    <w:pPr>
      <w:widowControl w:val="0"/>
      <w:tabs>
        <w:tab w:val="left" w:pos="708"/>
      </w:tabs>
      <w:suppressAutoHyphens/>
      <w:spacing w:after="120" w:line="240" w:lineRule="auto"/>
    </w:pPr>
    <w:rPr>
      <w:rFonts w:ascii="Times New Roman" w:eastAsia="SimSun" w:hAnsi="Times New Roman" w:cs="Mangal"/>
      <w:color w:val="00000A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CF4A1F"/>
    <w:rPr>
      <w:rFonts w:ascii="Times New Roman" w:eastAsia="SimSun" w:hAnsi="Times New Roman" w:cs="Mangal"/>
      <w:color w:val="00000A"/>
      <w:kern w:val="1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semiHidden/>
    <w:unhideWhenUsed/>
    <w:rsid w:val="006B30E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273A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6F1B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B8176-1BE0-45F5-83BB-D1AF956F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1972</Words>
  <Characters>10649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Contabil05</dc:creator>
  <cp:lastModifiedBy>Conta da Microsoft</cp:lastModifiedBy>
  <cp:revision>4</cp:revision>
  <cp:lastPrinted>2025-02-07T14:08:00Z</cp:lastPrinted>
  <dcterms:created xsi:type="dcterms:W3CDTF">2025-02-07T14:06:00Z</dcterms:created>
  <dcterms:modified xsi:type="dcterms:W3CDTF">2025-02-07T15:00:00Z</dcterms:modified>
</cp:coreProperties>
</file>